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CE" w:rsidRDefault="00E80E79" w:rsidP="007022F4">
      <w:pPr>
        <w:tabs>
          <w:tab w:val="left" w:pos="960"/>
        </w:tabs>
        <w:ind w:rightChars="-155" w:right="-297" w:firstLineChars="100" w:firstLine="303"/>
        <w:rPr>
          <w:rFonts w:ascii="HG丸ｺﾞｼｯｸM-PRO" w:eastAsia="HG丸ｺﾞｼｯｸM-PRO" w:hAnsi="HG丸ｺﾞｼｯｸM-PRO"/>
          <w:b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margin">
                  <wp:posOffset>-215265</wp:posOffset>
                </wp:positionH>
                <wp:positionV relativeFrom="paragraph">
                  <wp:posOffset>-98823</wp:posOffset>
                </wp:positionV>
                <wp:extent cx="6710727" cy="1187866"/>
                <wp:effectExtent l="0" t="0" r="1397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727" cy="11878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A20A6" id="正方形/長方形 3" o:spid="_x0000_s1026" style="position:absolute;left:0;text-align:left;margin-left:-16.95pt;margin-top:-7.8pt;width:528.4pt;height:93.5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" fillcolor="#d8d8d8 [2732]" strokecolor="#1f4d78 [1604]" strokeweight="1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32"/>
          <w:szCs w:val="36"/>
        </w:rPr>
        <w:t xml:space="preserve">浜松商工会議所主催　</w:t>
      </w:r>
      <w:r w:rsidR="001A5664">
        <w:rPr>
          <w:rFonts w:ascii="HG丸ｺﾞｼｯｸM-PRO" w:eastAsia="HG丸ｺﾞｼｯｸM-PRO" w:hAnsi="HG丸ｺﾞｼｯｸM-PRO" w:hint="eastAsia"/>
          <w:b/>
          <w:sz w:val="32"/>
          <w:szCs w:val="36"/>
        </w:rPr>
        <w:t>事業承継</w:t>
      </w:r>
      <w:r w:rsidR="003C5214">
        <w:rPr>
          <w:rFonts w:ascii="HG丸ｺﾞｼｯｸM-PRO" w:eastAsia="HG丸ｺﾞｼｯｸM-PRO" w:hAnsi="HG丸ｺﾞｼｯｸM-PRO" w:hint="eastAsia"/>
          <w:b/>
          <w:sz w:val="32"/>
          <w:szCs w:val="36"/>
        </w:rPr>
        <w:t>（</w:t>
      </w:r>
      <w:r w:rsidR="00191182">
        <w:rPr>
          <w:rFonts w:ascii="HG丸ｺﾞｼｯｸM-PRO" w:eastAsia="HG丸ｺﾞｼｯｸM-PRO" w:hAnsi="HG丸ｺﾞｼｯｸM-PRO" w:hint="eastAsia"/>
          <w:b/>
          <w:sz w:val="32"/>
          <w:szCs w:val="36"/>
        </w:rPr>
        <w:t>Ｍ＆Ａ</w:t>
      </w:r>
      <w:r w:rsidR="003C5214">
        <w:rPr>
          <w:rFonts w:ascii="HG丸ｺﾞｼｯｸM-PRO" w:eastAsia="HG丸ｺﾞｼｯｸM-PRO" w:hAnsi="HG丸ｺﾞｼｯｸM-PRO" w:hint="eastAsia"/>
          <w:b/>
          <w:sz w:val="32"/>
          <w:szCs w:val="36"/>
        </w:rPr>
        <w:t>）</w:t>
      </w:r>
      <w:r w:rsidR="001A5664">
        <w:rPr>
          <w:rFonts w:ascii="HG丸ｺﾞｼｯｸM-PRO" w:eastAsia="HG丸ｺﾞｼｯｸM-PRO" w:hAnsi="HG丸ｺﾞｼｯｸM-PRO" w:hint="eastAsia"/>
          <w:b/>
          <w:sz w:val="32"/>
          <w:szCs w:val="36"/>
        </w:rPr>
        <w:t>セミナー</w:t>
      </w:r>
      <w:r w:rsidR="00780773" w:rsidRPr="00F92DE8">
        <w:rPr>
          <w:rFonts w:ascii="HG丸ｺﾞｼｯｸM-PRO" w:eastAsia="HG丸ｺﾞｼｯｸM-PRO" w:hAnsi="HG丸ｺﾞｼｯｸM-PRO" w:hint="eastAsia"/>
          <w:b/>
          <w:sz w:val="32"/>
          <w:szCs w:val="36"/>
        </w:rPr>
        <w:t>【聴講無料】</w:t>
      </w:r>
    </w:p>
    <w:p w:rsidR="001A5664" w:rsidRPr="00791D63" w:rsidRDefault="00780773" w:rsidP="007022F4">
      <w:pPr>
        <w:tabs>
          <w:tab w:val="left" w:pos="960"/>
        </w:tabs>
        <w:ind w:rightChars="-155" w:right="-297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 w:rsidRPr="00791D63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事業承継</w:t>
      </w:r>
      <w:r w:rsidR="00CF4F1A" w:rsidRPr="00791D63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は</w:t>
      </w:r>
      <w:r w:rsidRPr="00791D63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大きな経営課題、</w:t>
      </w:r>
      <w:r w:rsidR="00CF4F1A" w:rsidRPr="00791D63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第三者承継</w:t>
      </w:r>
      <w:r w:rsidR="00791D63" w:rsidRPr="00791D63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（Ｍ＆Ａ）</w:t>
      </w:r>
      <w:r w:rsidR="00CF4F1A" w:rsidRPr="00791D63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で解決</w:t>
      </w:r>
      <w:r w:rsidRPr="00791D63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！</w:t>
      </w:r>
    </w:p>
    <w:p w:rsidR="00780773" w:rsidRDefault="00780773" w:rsidP="00B938D9">
      <w:pPr>
        <w:tabs>
          <w:tab w:val="left" w:pos="960"/>
        </w:tabs>
        <w:ind w:rightChars="-155" w:right="-297" w:firstLineChars="200" w:firstLine="405"/>
        <w:rPr>
          <w:rFonts w:asciiTheme="majorEastAsia" w:eastAsiaTheme="majorEastAsia" w:hAnsiTheme="majorEastAsia"/>
          <w:b/>
          <w:sz w:val="22"/>
          <w:szCs w:val="22"/>
        </w:rPr>
      </w:pPr>
      <w:r w:rsidRPr="00780773">
        <w:rPr>
          <w:rFonts w:asciiTheme="majorEastAsia" w:eastAsiaTheme="majorEastAsia" w:hAnsiTheme="majorEastAsia" w:hint="eastAsia"/>
          <w:b/>
          <w:sz w:val="22"/>
          <w:szCs w:val="22"/>
        </w:rPr>
        <w:t>≪協</w:t>
      </w:r>
      <w:r w:rsidR="004F64F8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780773">
        <w:rPr>
          <w:rFonts w:asciiTheme="majorEastAsia" w:eastAsiaTheme="majorEastAsia" w:hAnsiTheme="majorEastAsia" w:hint="eastAsia"/>
          <w:b/>
          <w:sz w:val="22"/>
          <w:szCs w:val="22"/>
        </w:rPr>
        <w:t>力≫　静岡県事業</w:t>
      </w:r>
      <w:r w:rsidR="00581985">
        <w:rPr>
          <w:rFonts w:asciiTheme="majorEastAsia" w:eastAsiaTheme="majorEastAsia" w:hAnsiTheme="majorEastAsia" w:hint="eastAsia"/>
          <w:b/>
          <w:sz w:val="22"/>
          <w:szCs w:val="22"/>
        </w:rPr>
        <w:t>承継・</w:t>
      </w:r>
      <w:r w:rsidRPr="00780773">
        <w:rPr>
          <w:rFonts w:asciiTheme="majorEastAsia" w:eastAsiaTheme="majorEastAsia" w:hAnsiTheme="majorEastAsia" w:hint="eastAsia"/>
          <w:b/>
          <w:sz w:val="22"/>
          <w:szCs w:val="22"/>
        </w:rPr>
        <w:t>引継ぎ支援センター・</w:t>
      </w:r>
      <w:bookmarkStart w:id="0" w:name="_Hlk138410201"/>
      <w:r w:rsidR="002570EB">
        <w:rPr>
          <w:rFonts w:asciiTheme="majorEastAsia" w:eastAsiaTheme="majorEastAsia" w:hAnsiTheme="majorEastAsia" w:hint="eastAsia"/>
          <w:b/>
          <w:sz w:val="22"/>
          <w:szCs w:val="22"/>
        </w:rPr>
        <w:t>一般</w:t>
      </w:r>
      <w:r w:rsidR="00882FDD">
        <w:rPr>
          <w:rFonts w:asciiTheme="majorEastAsia" w:eastAsiaTheme="majorEastAsia" w:hAnsiTheme="majorEastAsia" w:hint="eastAsia"/>
          <w:b/>
          <w:sz w:val="22"/>
          <w:szCs w:val="22"/>
        </w:rPr>
        <w:t>財団</w:t>
      </w:r>
      <w:r w:rsidR="002570EB">
        <w:rPr>
          <w:rFonts w:asciiTheme="majorEastAsia" w:eastAsiaTheme="majorEastAsia" w:hAnsiTheme="majorEastAsia" w:hint="eastAsia"/>
          <w:b/>
          <w:sz w:val="22"/>
          <w:szCs w:val="22"/>
        </w:rPr>
        <w:t>法人</w:t>
      </w:r>
      <w:r w:rsidRPr="00780773">
        <w:rPr>
          <w:rFonts w:asciiTheme="majorEastAsia" w:eastAsiaTheme="majorEastAsia" w:hAnsiTheme="majorEastAsia" w:hint="eastAsia"/>
          <w:b/>
          <w:sz w:val="22"/>
          <w:szCs w:val="22"/>
        </w:rPr>
        <w:t>しんきん経済研究所</w:t>
      </w:r>
      <w:bookmarkEnd w:id="0"/>
    </w:p>
    <w:p w:rsidR="00B938D9" w:rsidRPr="00780773" w:rsidRDefault="00B938D9" w:rsidP="00B938D9">
      <w:pPr>
        <w:tabs>
          <w:tab w:val="left" w:pos="960"/>
        </w:tabs>
        <w:ind w:rightChars="-155" w:right="-297" w:firstLineChars="200" w:firstLine="405"/>
        <w:rPr>
          <w:rFonts w:asciiTheme="majorEastAsia" w:eastAsiaTheme="majorEastAsia" w:hAnsiTheme="majorEastAsia"/>
          <w:b/>
          <w:sz w:val="22"/>
          <w:szCs w:val="22"/>
        </w:rPr>
      </w:pPr>
    </w:p>
    <w:p w:rsidR="00460C9A" w:rsidRPr="00D72220" w:rsidRDefault="00460C9A" w:rsidP="00460C9A">
      <w:pPr>
        <w:ind w:firstLineChars="100" w:firstLine="193"/>
        <w:rPr>
          <w:rFonts w:asciiTheme="majorEastAsia" w:eastAsiaTheme="majorEastAsia" w:hAnsiTheme="majorEastAsia"/>
          <w:b/>
          <w:color w:val="000000"/>
          <w:szCs w:val="21"/>
        </w:rPr>
      </w:pPr>
      <w:r w:rsidRPr="00D72220">
        <w:rPr>
          <w:rFonts w:asciiTheme="majorEastAsia" w:eastAsiaTheme="majorEastAsia" w:hAnsiTheme="majorEastAsia" w:hint="eastAsia"/>
          <w:b/>
          <w:color w:val="000000"/>
          <w:szCs w:val="21"/>
        </w:rPr>
        <w:t>今、日本の企業が直面している問題の１つに「円滑な事業承継」ができるかどうかが</w:t>
      </w:r>
      <w:r w:rsidR="00581985">
        <w:rPr>
          <w:rFonts w:asciiTheme="majorEastAsia" w:eastAsiaTheme="majorEastAsia" w:hAnsiTheme="majorEastAsia" w:hint="eastAsia"/>
          <w:b/>
          <w:color w:val="000000"/>
          <w:szCs w:val="21"/>
        </w:rPr>
        <w:t>挙げられます</w:t>
      </w:r>
      <w:r w:rsidRPr="00D72220">
        <w:rPr>
          <w:rFonts w:asciiTheme="majorEastAsia" w:eastAsiaTheme="majorEastAsia" w:hAnsiTheme="majorEastAsia" w:hint="eastAsia"/>
          <w:b/>
          <w:color w:val="000000"/>
          <w:szCs w:val="21"/>
        </w:rPr>
        <w:t>。</w:t>
      </w:r>
      <w:r w:rsidR="001A5664" w:rsidRPr="00D72220">
        <w:rPr>
          <w:rFonts w:asciiTheme="majorEastAsia" w:eastAsiaTheme="majorEastAsia" w:hAnsiTheme="majorEastAsia" w:hint="eastAsia"/>
          <w:b/>
          <w:color w:val="000000"/>
          <w:szCs w:val="21"/>
        </w:rPr>
        <w:t>その事業承継の中で、</w:t>
      </w:r>
      <w:r w:rsidR="002F3855" w:rsidRPr="00D72220">
        <w:rPr>
          <w:rFonts w:asciiTheme="majorEastAsia" w:eastAsiaTheme="majorEastAsia" w:hAnsiTheme="majorEastAsia" w:hint="eastAsia"/>
          <w:b/>
          <w:color w:val="000000"/>
          <w:szCs w:val="21"/>
        </w:rPr>
        <w:t>第三者</w:t>
      </w:r>
      <w:r w:rsidR="00882FDD">
        <w:rPr>
          <w:rFonts w:asciiTheme="majorEastAsia" w:eastAsiaTheme="majorEastAsia" w:hAnsiTheme="majorEastAsia" w:hint="eastAsia"/>
          <w:b/>
          <w:color w:val="000000"/>
          <w:szCs w:val="21"/>
        </w:rPr>
        <w:t>への事業引継ぎ</w:t>
      </w:r>
      <w:r w:rsidR="00791D63">
        <w:rPr>
          <w:rFonts w:asciiTheme="majorEastAsia" w:eastAsiaTheme="majorEastAsia" w:hAnsiTheme="majorEastAsia" w:hint="eastAsia"/>
          <w:b/>
          <w:color w:val="000000"/>
          <w:szCs w:val="21"/>
        </w:rPr>
        <w:t>（Ｍ＆Ａ）</w:t>
      </w:r>
      <w:r w:rsidR="00882FDD">
        <w:rPr>
          <w:rFonts w:asciiTheme="majorEastAsia" w:eastAsiaTheme="majorEastAsia" w:hAnsiTheme="majorEastAsia" w:hint="eastAsia"/>
          <w:b/>
          <w:color w:val="000000"/>
          <w:szCs w:val="21"/>
        </w:rPr>
        <w:t>のニーズが</w:t>
      </w:r>
      <w:r w:rsidR="00581985">
        <w:rPr>
          <w:rFonts w:asciiTheme="majorEastAsia" w:eastAsiaTheme="majorEastAsia" w:hAnsiTheme="majorEastAsia" w:hint="eastAsia"/>
          <w:b/>
          <w:color w:val="000000"/>
          <w:szCs w:val="21"/>
        </w:rPr>
        <w:t>最近</w:t>
      </w:r>
      <w:r w:rsidR="00780773" w:rsidRPr="00D72220">
        <w:rPr>
          <w:rFonts w:asciiTheme="majorEastAsia" w:eastAsiaTheme="majorEastAsia" w:hAnsiTheme="majorEastAsia" w:hint="eastAsia"/>
          <w:b/>
          <w:color w:val="000000"/>
          <w:szCs w:val="21"/>
        </w:rPr>
        <w:t>特に</w:t>
      </w:r>
      <w:r w:rsidR="00520D59" w:rsidRPr="00D72220">
        <w:rPr>
          <w:rFonts w:asciiTheme="majorEastAsia" w:eastAsiaTheme="majorEastAsia" w:hAnsiTheme="majorEastAsia" w:hint="eastAsia"/>
          <w:b/>
          <w:color w:val="000000"/>
          <w:szCs w:val="21"/>
        </w:rPr>
        <w:t>高まってきています。</w:t>
      </w:r>
    </w:p>
    <w:p w:rsidR="00882FDD" w:rsidRDefault="001A5664" w:rsidP="00460C9A">
      <w:pPr>
        <w:ind w:firstLineChars="100" w:firstLine="193"/>
        <w:rPr>
          <w:rFonts w:asciiTheme="majorEastAsia" w:eastAsiaTheme="majorEastAsia" w:hAnsiTheme="majorEastAsia"/>
          <w:b/>
          <w:szCs w:val="21"/>
        </w:rPr>
      </w:pPr>
      <w:r w:rsidRPr="00D72220">
        <w:rPr>
          <w:rFonts w:asciiTheme="majorEastAsia" w:eastAsiaTheme="majorEastAsia" w:hAnsiTheme="majorEastAsia" w:hint="eastAsia"/>
          <w:b/>
          <w:color w:val="000000"/>
          <w:szCs w:val="21"/>
        </w:rPr>
        <w:t>今回は、</w:t>
      </w:r>
      <w:r w:rsidR="00037A74" w:rsidRPr="00D72220">
        <w:rPr>
          <w:rFonts w:asciiTheme="majorEastAsia" w:eastAsiaTheme="majorEastAsia" w:hAnsiTheme="majorEastAsia" w:hint="eastAsia"/>
          <w:b/>
          <w:color w:val="000000"/>
          <w:szCs w:val="21"/>
        </w:rPr>
        <w:t>静岡県事業</w:t>
      </w:r>
      <w:r w:rsidR="00882FDD">
        <w:rPr>
          <w:rFonts w:asciiTheme="majorEastAsia" w:eastAsiaTheme="majorEastAsia" w:hAnsiTheme="majorEastAsia" w:hint="eastAsia"/>
          <w:b/>
          <w:color w:val="000000"/>
          <w:szCs w:val="21"/>
        </w:rPr>
        <w:t>承継・</w:t>
      </w:r>
      <w:r w:rsidR="00037A74" w:rsidRPr="00D72220">
        <w:rPr>
          <w:rFonts w:asciiTheme="majorEastAsia" w:eastAsiaTheme="majorEastAsia" w:hAnsiTheme="majorEastAsia" w:hint="eastAsia"/>
          <w:b/>
          <w:color w:val="000000"/>
          <w:szCs w:val="21"/>
        </w:rPr>
        <w:t>引継ぎ支援センター、</w:t>
      </w:r>
      <w:r w:rsidR="00882FDD">
        <w:rPr>
          <w:rFonts w:asciiTheme="majorEastAsia" w:eastAsiaTheme="majorEastAsia" w:hAnsiTheme="majorEastAsia" w:hint="eastAsia"/>
          <w:b/>
          <w:color w:val="000000"/>
          <w:szCs w:val="21"/>
        </w:rPr>
        <w:t>一般財団</w:t>
      </w:r>
      <w:r w:rsidR="00037A74" w:rsidRPr="00D72220">
        <w:rPr>
          <w:rFonts w:asciiTheme="majorEastAsia" w:eastAsiaTheme="majorEastAsia" w:hAnsiTheme="majorEastAsia" w:hint="eastAsia"/>
          <w:b/>
          <w:szCs w:val="21"/>
        </w:rPr>
        <w:t>法人しんきん経済研究所のご協力をいただき、最近の浜松市内の事業承継の現状や相談状況、今後の展開</w:t>
      </w:r>
      <w:r w:rsidR="00882FDD">
        <w:rPr>
          <w:rFonts w:asciiTheme="majorEastAsia" w:eastAsiaTheme="majorEastAsia" w:hAnsiTheme="majorEastAsia" w:hint="eastAsia"/>
          <w:b/>
          <w:szCs w:val="21"/>
        </w:rPr>
        <w:t>等</w:t>
      </w:r>
      <w:r w:rsidR="00037A74" w:rsidRPr="00D72220">
        <w:rPr>
          <w:rFonts w:asciiTheme="majorEastAsia" w:eastAsiaTheme="majorEastAsia" w:hAnsiTheme="majorEastAsia" w:hint="eastAsia"/>
          <w:b/>
          <w:szCs w:val="21"/>
        </w:rPr>
        <w:t>について事例も交えながら解説いただきます。</w:t>
      </w:r>
      <w:r w:rsidR="00882FDD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1A5664" w:rsidRDefault="00B938D9" w:rsidP="00882FDD">
      <w:pPr>
        <w:ind w:firstLineChars="100" w:firstLine="16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4893E54" wp14:editId="4028DB88">
                <wp:simplePos x="0" y="0"/>
                <wp:positionH relativeFrom="margin">
                  <wp:posOffset>-113339</wp:posOffset>
                </wp:positionH>
                <wp:positionV relativeFrom="paragraph">
                  <wp:posOffset>393534</wp:posOffset>
                </wp:positionV>
                <wp:extent cx="6298251" cy="418744"/>
                <wp:effectExtent l="0" t="0" r="26670" b="1968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251" cy="418744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D1B5E" id="四角形: 角を丸くする 6" o:spid="_x0000_s1026" style="position:absolute;left:0;text-align:left;margin-left:-8.9pt;margin-top:31pt;width:495.95pt;height:32.95pt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" fillcolor="#f2f2f2" strokecolor="#41719c" strokeweight="1pt">
                <v:stroke joinstyle="miter"/>
                <w10:wrap anchorx="margin"/>
              </v:roundrect>
            </w:pict>
          </mc:Fallback>
        </mc:AlternateContent>
      </w:r>
      <w:r w:rsidR="00037A74" w:rsidRPr="00D72220">
        <w:rPr>
          <w:rFonts w:asciiTheme="majorEastAsia" w:eastAsiaTheme="majorEastAsia" w:hAnsiTheme="majorEastAsia" w:hint="eastAsia"/>
          <w:b/>
          <w:szCs w:val="21"/>
        </w:rPr>
        <w:t>現在、事業承継</w:t>
      </w:r>
      <w:r w:rsidR="00882FDD">
        <w:rPr>
          <w:rFonts w:asciiTheme="majorEastAsia" w:eastAsiaTheme="majorEastAsia" w:hAnsiTheme="majorEastAsia" w:hint="eastAsia"/>
          <w:b/>
          <w:szCs w:val="21"/>
        </w:rPr>
        <w:t>をお考えの</w:t>
      </w:r>
      <w:r w:rsidR="00037A74" w:rsidRPr="00D72220">
        <w:rPr>
          <w:rFonts w:asciiTheme="majorEastAsia" w:eastAsiaTheme="majorEastAsia" w:hAnsiTheme="majorEastAsia" w:hint="eastAsia"/>
          <w:b/>
          <w:szCs w:val="21"/>
        </w:rPr>
        <w:t>事業所</w:t>
      </w:r>
      <w:r w:rsidR="00882FDD">
        <w:rPr>
          <w:rFonts w:asciiTheme="majorEastAsia" w:eastAsiaTheme="majorEastAsia" w:hAnsiTheme="majorEastAsia" w:hint="eastAsia"/>
          <w:b/>
          <w:szCs w:val="21"/>
        </w:rPr>
        <w:t>や</w:t>
      </w:r>
      <w:r w:rsidR="00037A74" w:rsidRPr="00D72220">
        <w:rPr>
          <w:rFonts w:asciiTheme="majorEastAsia" w:eastAsiaTheme="majorEastAsia" w:hAnsiTheme="majorEastAsia" w:hint="eastAsia"/>
          <w:b/>
          <w:szCs w:val="21"/>
        </w:rPr>
        <w:t>税理士、</w:t>
      </w:r>
      <w:r w:rsidR="00581985">
        <w:rPr>
          <w:rFonts w:asciiTheme="majorEastAsia" w:eastAsiaTheme="majorEastAsia" w:hAnsiTheme="majorEastAsia" w:hint="eastAsia"/>
          <w:b/>
          <w:szCs w:val="21"/>
        </w:rPr>
        <w:t>中小企業診断士、金融機関</w:t>
      </w:r>
      <w:r w:rsidR="00791D63">
        <w:rPr>
          <w:rFonts w:asciiTheme="majorEastAsia" w:eastAsiaTheme="majorEastAsia" w:hAnsiTheme="majorEastAsia" w:hint="eastAsia"/>
          <w:b/>
          <w:szCs w:val="21"/>
        </w:rPr>
        <w:t>、</w:t>
      </w:r>
      <w:r w:rsidR="00882FDD">
        <w:rPr>
          <w:rFonts w:asciiTheme="majorEastAsia" w:eastAsiaTheme="majorEastAsia" w:hAnsiTheme="majorEastAsia" w:hint="eastAsia"/>
          <w:b/>
          <w:szCs w:val="21"/>
        </w:rPr>
        <w:t>その他</w:t>
      </w:r>
      <w:r w:rsidR="004F64F8" w:rsidRPr="00D72220">
        <w:rPr>
          <w:rFonts w:asciiTheme="majorEastAsia" w:eastAsiaTheme="majorEastAsia" w:hAnsiTheme="majorEastAsia" w:hint="eastAsia"/>
          <w:b/>
          <w:szCs w:val="21"/>
        </w:rPr>
        <w:t>興味のある</w:t>
      </w:r>
      <w:r w:rsidR="00037A74" w:rsidRPr="00D72220">
        <w:rPr>
          <w:rFonts w:asciiTheme="majorEastAsia" w:eastAsiaTheme="majorEastAsia" w:hAnsiTheme="majorEastAsia" w:hint="eastAsia"/>
          <w:b/>
          <w:szCs w:val="21"/>
        </w:rPr>
        <w:t>皆様</w:t>
      </w:r>
      <w:r w:rsidR="008E2D94" w:rsidRPr="00D72220">
        <w:rPr>
          <w:rFonts w:asciiTheme="majorEastAsia" w:eastAsiaTheme="majorEastAsia" w:hAnsiTheme="majorEastAsia" w:hint="eastAsia"/>
          <w:b/>
          <w:szCs w:val="21"/>
        </w:rPr>
        <w:t>方</w:t>
      </w:r>
      <w:r w:rsidR="003C5214">
        <w:rPr>
          <w:rFonts w:asciiTheme="majorEastAsia" w:eastAsiaTheme="majorEastAsia" w:hAnsiTheme="majorEastAsia" w:hint="eastAsia"/>
          <w:b/>
          <w:szCs w:val="21"/>
        </w:rPr>
        <w:t>にとって</w:t>
      </w:r>
      <w:r w:rsidR="00882FDD">
        <w:rPr>
          <w:rFonts w:asciiTheme="majorEastAsia" w:eastAsiaTheme="majorEastAsia" w:hAnsiTheme="majorEastAsia" w:hint="eastAsia"/>
          <w:b/>
          <w:szCs w:val="21"/>
        </w:rPr>
        <w:t>経営を進める上で</w:t>
      </w:r>
      <w:r w:rsidR="004F64F8" w:rsidRPr="00D72220">
        <w:rPr>
          <w:rFonts w:asciiTheme="majorEastAsia" w:eastAsiaTheme="majorEastAsia" w:hAnsiTheme="majorEastAsia" w:hint="eastAsia"/>
          <w:b/>
          <w:szCs w:val="21"/>
        </w:rPr>
        <w:t>のご</w:t>
      </w:r>
      <w:r w:rsidR="008E2D94" w:rsidRPr="00D72220">
        <w:rPr>
          <w:rFonts w:asciiTheme="majorEastAsia" w:eastAsiaTheme="majorEastAsia" w:hAnsiTheme="majorEastAsia" w:hint="eastAsia"/>
          <w:b/>
          <w:szCs w:val="21"/>
        </w:rPr>
        <w:t>参考</w:t>
      </w:r>
      <w:r w:rsidR="004F64F8" w:rsidRPr="00D72220">
        <w:rPr>
          <w:rFonts w:asciiTheme="majorEastAsia" w:eastAsiaTheme="majorEastAsia" w:hAnsiTheme="majorEastAsia" w:hint="eastAsia"/>
          <w:b/>
          <w:szCs w:val="21"/>
        </w:rPr>
        <w:t>として</w:t>
      </w:r>
      <w:r w:rsidR="008E2D94" w:rsidRPr="00D72220">
        <w:rPr>
          <w:rFonts w:asciiTheme="majorEastAsia" w:eastAsiaTheme="majorEastAsia" w:hAnsiTheme="majorEastAsia" w:hint="eastAsia"/>
          <w:b/>
          <w:szCs w:val="21"/>
        </w:rPr>
        <w:t>、この機会に是非ご聴講ください。</w:t>
      </w:r>
    </w:p>
    <w:p w:rsidR="00B938D9" w:rsidRDefault="00B938D9" w:rsidP="00B938D9">
      <w:pPr>
        <w:rPr>
          <w:rFonts w:asciiTheme="majorEastAsia" w:eastAsiaTheme="majorEastAsia" w:hAnsiTheme="majorEastAsia"/>
          <w:b/>
          <w:color w:val="000000"/>
          <w:sz w:val="18"/>
          <w:szCs w:val="18"/>
        </w:rPr>
      </w:pPr>
      <w:r w:rsidRPr="008E2D94">
        <w:rPr>
          <w:rFonts w:asciiTheme="majorEastAsia" w:eastAsiaTheme="majorEastAsia" w:hAnsiTheme="majorEastAsia" w:hint="eastAsia"/>
          <w:b/>
          <w:color w:val="000000"/>
          <w:sz w:val="18"/>
          <w:szCs w:val="18"/>
        </w:rPr>
        <w:t>※Ｍ＆Ａとは、「Mergers（合併）、</w:t>
      </w:r>
      <w:proofErr w:type="spellStart"/>
      <w:r w:rsidRPr="008E2D94">
        <w:rPr>
          <w:rFonts w:asciiTheme="majorEastAsia" w:eastAsiaTheme="majorEastAsia" w:hAnsiTheme="majorEastAsia" w:hint="eastAsia"/>
          <w:b/>
          <w:color w:val="000000"/>
          <w:sz w:val="18"/>
          <w:szCs w:val="18"/>
        </w:rPr>
        <w:t>Acqusitions</w:t>
      </w:r>
      <w:proofErr w:type="spellEnd"/>
      <w:r w:rsidRPr="008E2D94">
        <w:rPr>
          <w:rFonts w:asciiTheme="majorEastAsia" w:eastAsiaTheme="majorEastAsia" w:hAnsiTheme="majorEastAsia" w:hint="eastAsia"/>
          <w:b/>
          <w:color w:val="000000"/>
          <w:sz w:val="18"/>
          <w:szCs w:val="18"/>
        </w:rPr>
        <w:t>（買収）」の略です。企業の合併買収のことで、2つ以上の会社が1つになったり、</w:t>
      </w:r>
    </w:p>
    <w:p w:rsidR="003C4B45" w:rsidRPr="00B938D9" w:rsidRDefault="00B938D9" w:rsidP="00B938D9">
      <w:pPr>
        <w:ind w:firstLineChars="100" w:firstLine="162"/>
        <w:rPr>
          <w:rFonts w:asciiTheme="majorEastAsia" w:eastAsiaTheme="majorEastAsia" w:hAnsiTheme="majorEastAsia"/>
          <w:b/>
          <w:color w:val="000000"/>
          <w:sz w:val="18"/>
          <w:szCs w:val="18"/>
        </w:rPr>
      </w:pPr>
      <w:r w:rsidRPr="008E2D94">
        <w:rPr>
          <w:rFonts w:asciiTheme="majorEastAsia" w:eastAsiaTheme="majorEastAsia" w:hAnsiTheme="majorEastAsia" w:hint="eastAsia"/>
          <w:b/>
          <w:color w:val="000000"/>
          <w:sz w:val="18"/>
          <w:szCs w:val="18"/>
        </w:rPr>
        <w:t>ある会社が他の会社を買ったりすることです。</w:t>
      </w:r>
    </w:p>
    <w:p w:rsidR="006435AB" w:rsidRPr="009A6000" w:rsidRDefault="00FF2F08" w:rsidP="000935E7">
      <w:pPr>
        <w:spacing w:beforeLines="50" w:before="157" w:line="360" w:lineRule="auto"/>
        <w:jc w:val="left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  <w:r w:rsidRPr="00EA51E1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162560</wp:posOffset>
            </wp:positionV>
            <wp:extent cx="1737360" cy="1934701"/>
            <wp:effectExtent l="0" t="0" r="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84" cy="19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5F7" w:rsidRPr="00EA51E1">
        <w:rPr>
          <w:rFonts w:ascii="HGP創英角ｺﾞｼｯｸUB" w:eastAsia="HGP創英角ｺﾞｼｯｸUB" w:hAnsi="HGP創英角ｺﾞｼｯｸUB" w:hint="eastAsia"/>
          <w:sz w:val="22"/>
          <w:szCs w:val="22"/>
          <w:bdr w:val="single" w:sz="4" w:space="0" w:color="auto"/>
          <w:shd w:val="pct15" w:color="auto" w:fill="FFFFFF"/>
        </w:rPr>
        <w:t xml:space="preserve">日　</w:t>
      </w:r>
      <w:r w:rsidR="00E700F9" w:rsidRPr="00EA51E1">
        <w:rPr>
          <w:rFonts w:ascii="HGP創英角ｺﾞｼｯｸUB" w:eastAsia="HGP創英角ｺﾞｼｯｸUB" w:hAnsi="HGP創英角ｺﾞｼｯｸUB" w:hint="eastAsia"/>
          <w:sz w:val="22"/>
          <w:szCs w:val="22"/>
          <w:bdr w:val="single" w:sz="4" w:space="0" w:color="auto"/>
          <w:shd w:val="pct15" w:color="auto" w:fill="FFFFFF"/>
        </w:rPr>
        <w:t>時</w:t>
      </w:r>
      <w:r w:rsidR="00472FE2" w:rsidRPr="006F3B5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5664">
        <w:rPr>
          <w:rFonts w:ascii="ＭＳ ゴシック" w:eastAsia="ＭＳ ゴシック" w:hAnsi="ＭＳ ゴシック" w:hint="eastAsia"/>
          <w:b/>
          <w:sz w:val="22"/>
          <w:szCs w:val="22"/>
        </w:rPr>
        <w:t>２０２</w:t>
      </w:r>
      <w:r w:rsidR="004F64F8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AF51CD" w:rsidRPr="006F3B5E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4F64F8"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="00AF51CD" w:rsidRPr="006F3B5E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4F64F8">
        <w:rPr>
          <w:rFonts w:ascii="ＭＳ ゴシック" w:eastAsia="ＭＳ ゴシック" w:hAnsi="ＭＳ ゴシック" w:hint="eastAsia"/>
          <w:b/>
          <w:sz w:val="22"/>
          <w:szCs w:val="22"/>
        </w:rPr>
        <w:t>２７</w:t>
      </w:r>
      <w:r w:rsidR="00AF51CD" w:rsidRPr="006F3B5E">
        <w:rPr>
          <w:rFonts w:ascii="ＭＳ ゴシック" w:eastAsia="ＭＳ ゴシック" w:hAnsi="ＭＳ ゴシック" w:hint="eastAsia"/>
          <w:b/>
          <w:sz w:val="22"/>
          <w:szCs w:val="22"/>
        </w:rPr>
        <w:t>日</w:t>
      </w:r>
      <w:r w:rsidR="00D908DD" w:rsidRPr="006F3B5E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A5664">
        <w:rPr>
          <w:rFonts w:ascii="ＭＳ ゴシック" w:eastAsia="ＭＳ ゴシック" w:hAnsi="ＭＳ ゴシック" w:hint="eastAsia"/>
          <w:b/>
          <w:sz w:val="22"/>
          <w:szCs w:val="22"/>
        </w:rPr>
        <w:t>金</w:t>
      </w:r>
      <w:r w:rsidR="00D908DD" w:rsidRPr="006F3B5E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790F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4F64F8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6435AB" w:rsidRPr="006F3B5E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460C9A">
        <w:rPr>
          <w:rFonts w:ascii="ＭＳ ゴシック" w:eastAsia="ＭＳ ゴシック" w:hAnsi="ＭＳ ゴシック" w:hint="eastAsia"/>
          <w:b/>
          <w:sz w:val="22"/>
          <w:szCs w:val="22"/>
        </w:rPr>
        <w:t>０</w:t>
      </w:r>
      <w:r w:rsidR="006435AB" w:rsidRPr="006F3B5E">
        <w:rPr>
          <w:rFonts w:ascii="ＭＳ ゴシック" w:eastAsia="ＭＳ ゴシック" w:hAnsi="ＭＳ ゴシック" w:hint="eastAsia"/>
          <w:b/>
          <w:sz w:val="22"/>
          <w:szCs w:val="22"/>
        </w:rPr>
        <w:t>０～１</w:t>
      </w:r>
      <w:r w:rsidR="006C77FD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6435AB" w:rsidRPr="006F3B5E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4F64F8">
        <w:rPr>
          <w:rFonts w:ascii="ＭＳ ゴシック" w:eastAsia="ＭＳ ゴシック" w:hAnsi="ＭＳ ゴシック" w:hint="eastAsia"/>
          <w:b/>
          <w:sz w:val="22"/>
          <w:szCs w:val="22"/>
        </w:rPr>
        <w:t>００</w:t>
      </w:r>
    </w:p>
    <w:p w:rsidR="006435AB" w:rsidRPr="006F3B5E" w:rsidRDefault="00AF51CD" w:rsidP="000935E7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EA51E1">
        <w:rPr>
          <w:rFonts w:ascii="HGP創英角ｺﾞｼｯｸUB" w:eastAsia="HGP創英角ｺﾞｼｯｸUB" w:hAnsi="HGP創英角ｺﾞｼｯｸUB" w:hint="eastAsia"/>
          <w:sz w:val="22"/>
          <w:szCs w:val="22"/>
          <w:bdr w:val="single" w:sz="4" w:space="0" w:color="auto"/>
          <w:shd w:val="pct15" w:color="auto" w:fill="FFFFFF"/>
        </w:rPr>
        <w:t>会</w:t>
      </w:r>
      <w:r w:rsidR="003B25F7" w:rsidRPr="00EA51E1">
        <w:rPr>
          <w:rFonts w:ascii="HGP創英角ｺﾞｼｯｸUB" w:eastAsia="HGP創英角ｺﾞｼｯｸUB" w:hAnsi="HGP創英角ｺﾞｼｯｸUB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  <w:r w:rsidRPr="00EA51E1">
        <w:rPr>
          <w:rFonts w:ascii="HGP創英角ｺﾞｼｯｸUB" w:eastAsia="HGP創英角ｺﾞｼｯｸUB" w:hAnsi="HGP創英角ｺﾞｼｯｸUB" w:hint="eastAsia"/>
          <w:sz w:val="22"/>
          <w:szCs w:val="22"/>
          <w:bdr w:val="single" w:sz="4" w:space="0" w:color="auto"/>
          <w:shd w:val="pct15" w:color="auto" w:fill="FFFFFF"/>
        </w:rPr>
        <w:t>場</w:t>
      </w:r>
      <w:r w:rsidR="00472FE2" w:rsidRPr="006F3B5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435AB" w:rsidRPr="006F3B5E">
        <w:rPr>
          <w:rFonts w:ascii="ＭＳ ゴシック" w:eastAsia="ＭＳ ゴシック" w:hAnsi="ＭＳ ゴシック" w:hint="eastAsia"/>
          <w:b/>
          <w:sz w:val="22"/>
          <w:szCs w:val="22"/>
        </w:rPr>
        <w:t>浜松</w:t>
      </w:r>
      <w:r w:rsidR="00472FE2" w:rsidRPr="006F3B5E">
        <w:rPr>
          <w:rFonts w:ascii="ＭＳ ゴシック" w:eastAsia="ＭＳ ゴシック" w:hAnsi="ＭＳ ゴシック" w:hint="eastAsia"/>
          <w:b/>
          <w:sz w:val="22"/>
          <w:szCs w:val="22"/>
        </w:rPr>
        <w:t>商工会議所</w:t>
      </w:r>
      <w:r w:rsidR="001A5664">
        <w:rPr>
          <w:rFonts w:ascii="ＭＳ ゴシック" w:eastAsia="ＭＳ ゴシック" w:hAnsi="ＭＳ ゴシック" w:hint="eastAsia"/>
          <w:b/>
          <w:sz w:val="22"/>
          <w:szCs w:val="22"/>
        </w:rPr>
        <w:t>１０階ＢＣ会議室</w:t>
      </w:r>
    </w:p>
    <w:p w:rsidR="00C24D26" w:rsidRPr="00FF2F08" w:rsidRDefault="005B38F3" w:rsidP="002F3855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EA51E1">
        <w:rPr>
          <w:rFonts w:ascii="HGP創英角ｺﾞｼｯｸUB" w:eastAsia="HGP創英角ｺﾞｼｯｸUB" w:hAnsi="HGP創英角ｺﾞｼｯｸUB" w:hint="eastAsia"/>
          <w:sz w:val="22"/>
          <w:szCs w:val="22"/>
          <w:bdr w:val="single" w:sz="4" w:space="0" w:color="auto"/>
          <w:shd w:val="pct15" w:color="auto" w:fill="FFFFFF"/>
        </w:rPr>
        <w:t>内　容</w:t>
      </w:r>
      <w:r w:rsidR="007F61A1" w:rsidRPr="006F3B5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24D26" w:rsidRPr="00FF2F08">
        <w:rPr>
          <w:rFonts w:ascii="ＭＳ ゴシック" w:eastAsia="ＭＳ ゴシック" w:hAnsi="ＭＳ ゴシック" w:hint="eastAsia"/>
          <w:b/>
          <w:sz w:val="20"/>
          <w:szCs w:val="20"/>
        </w:rPr>
        <w:t>１．浜松市の事業承継・Ｍ＆Ａの現状について</w:t>
      </w:r>
    </w:p>
    <w:p w:rsidR="00C24D26" w:rsidRPr="00FF2F08" w:rsidRDefault="00C24D26" w:rsidP="00C24D26">
      <w:pPr>
        <w:spacing w:line="0" w:lineRule="atLeast"/>
        <w:ind w:firstLineChars="800" w:firstLine="1461"/>
        <w:rPr>
          <w:rFonts w:ascii="ＭＳ ゴシック" w:eastAsia="ＭＳ ゴシック" w:hAnsi="ＭＳ ゴシック"/>
          <w:b/>
          <w:sz w:val="20"/>
          <w:szCs w:val="20"/>
        </w:rPr>
      </w:pPr>
      <w:r w:rsidRPr="00FF2F08">
        <w:rPr>
          <w:rFonts w:ascii="ＭＳ ゴシック" w:eastAsia="ＭＳ ゴシック" w:hAnsi="ＭＳ ゴシック" w:hint="eastAsia"/>
          <w:b/>
          <w:sz w:val="20"/>
          <w:szCs w:val="20"/>
        </w:rPr>
        <w:t>事業承継も経営課題の一つ、お早目の相談を！</w:t>
      </w:r>
    </w:p>
    <w:p w:rsidR="00C76B6B" w:rsidRPr="00FF2F08" w:rsidRDefault="00C24D26" w:rsidP="002F3855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FF2F0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</w:t>
      </w:r>
      <w:r w:rsidR="00FF2F08" w:rsidRPr="00FF2F0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Pr="00FF2F08">
        <w:rPr>
          <w:rFonts w:ascii="ＭＳ ゴシック" w:eastAsia="ＭＳ ゴシック" w:hAnsi="ＭＳ ゴシック" w:hint="eastAsia"/>
          <w:b/>
          <w:sz w:val="20"/>
          <w:szCs w:val="20"/>
        </w:rPr>
        <w:t>２．</w:t>
      </w:r>
      <w:r w:rsidR="00C76B6B" w:rsidRPr="00FF2F08">
        <w:rPr>
          <w:rFonts w:ascii="ＭＳ ゴシック" w:eastAsia="ＭＳ ゴシック" w:hAnsi="ＭＳ ゴシック" w:hint="eastAsia"/>
          <w:b/>
          <w:sz w:val="20"/>
          <w:szCs w:val="20"/>
        </w:rPr>
        <w:t>静岡県事業</w:t>
      </w:r>
      <w:r w:rsidR="00581985">
        <w:rPr>
          <w:rFonts w:ascii="ＭＳ ゴシック" w:eastAsia="ＭＳ ゴシック" w:hAnsi="ＭＳ ゴシック" w:hint="eastAsia"/>
          <w:b/>
          <w:sz w:val="20"/>
          <w:szCs w:val="20"/>
        </w:rPr>
        <w:t>承継・</w:t>
      </w:r>
      <w:r w:rsidR="00C76B6B" w:rsidRPr="00FF2F08">
        <w:rPr>
          <w:rFonts w:ascii="ＭＳ ゴシック" w:eastAsia="ＭＳ ゴシック" w:hAnsi="ＭＳ ゴシック" w:hint="eastAsia"/>
          <w:b/>
          <w:sz w:val="20"/>
          <w:szCs w:val="20"/>
        </w:rPr>
        <w:t>引継ぎ支援センター</w:t>
      </w:r>
      <w:r w:rsidR="003C5214">
        <w:rPr>
          <w:rFonts w:ascii="ＭＳ ゴシック" w:eastAsia="ＭＳ ゴシック" w:hAnsi="ＭＳ ゴシック" w:hint="eastAsia"/>
          <w:b/>
          <w:sz w:val="20"/>
          <w:szCs w:val="20"/>
        </w:rPr>
        <w:t>の支援</w:t>
      </w:r>
      <w:r w:rsidR="00C76B6B" w:rsidRPr="00FF2F0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について　</w:t>
      </w:r>
    </w:p>
    <w:p w:rsidR="00C76B6B" w:rsidRPr="00FF2F08" w:rsidRDefault="00C76B6B" w:rsidP="002F3855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FF2F0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・センターの活動状況</w:t>
      </w:r>
      <w:r w:rsidR="003C5214">
        <w:rPr>
          <w:rFonts w:ascii="ＭＳ ゴシック" w:eastAsia="ＭＳ ゴシック" w:hAnsi="ＭＳ ゴシック" w:hint="eastAsia"/>
          <w:b/>
          <w:sz w:val="20"/>
          <w:szCs w:val="20"/>
        </w:rPr>
        <w:t>（事例なども交えて紹介）</w:t>
      </w:r>
    </w:p>
    <w:p w:rsidR="00FF2F08" w:rsidRPr="00FF2F08" w:rsidRDefault="00FF2F08" w:rsidP="002F3855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FF2F0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・相談窓口</w:t>
      </w:r>
      <w:r w:rsidR="003C5214">
        <w:rPr>
          <w:rFonts w:ascii="ＭＳ ゴシック" w:eastAsia="ＭＳ ゴシック" w:hAnsi="ＭＳ ゴシック" w:hint="eastAsia"/>
          <w:b/>
          <w:sz w:val="20"/>
          <w:szCs w:val="20"/>
        </w:rPr>
        <w:t>の状況</w:t>
      </w:r>
    </w:p>
    <w:p w:rsidR="00C76B6B" w:rsidRPr="006F300B" w:rsidRDefault="00C76B6B" w:rsidP="002F3855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FF2F0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</w:t>
      </w:r>
      <w:r w:rsidR="00FF2F08" w:rsidRPr="00FF2F0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Pr="00FF2F08">
        <w:rPr>
          <w:rFonts w:ascii="ＭＳ ゴシック" w:eastAsia="ＭＳ ゴシック" w:hAnsi="ＭＳ ゴシック" w:hint="eastAsia"/>
          <w:b/>
          <w:sz w:val="20"/>
          <w:szCs w:val="20"/>
        </w:rPr>
        <w:t>３．</w:t>
      </w:r>
      <w:r w:rsidR="003C5214">
        <w:rPr>
          <w:rFonts w:ascii="ＭＳ ゴシック" w:eastAsia="ＭＳ ゴシック" w:hAnsi="ＭＳ ゴシック" w:hint="eastAsia"/>
          <w:b/>
          <w:sz w:val="20"/>
          <w:szCs w:val="20"/>
        </w:rPr>
        <w:t>今後の事業承継についての提言</w:t>
      </w:r>
      <w:r w:rsidR="006F300B">
        <w:rPr>
          <w:rFonts w:ascii="ＭＳ ゴシック" w:eastAsia="ＭＳ ゴシック" w:hAnsi="ＭＳ ゴシック" w:hint="eastAsia"/>
          <w:b/>
          <w:sz w:val="20"/>
          <w:szCs w:val="20"/>
        </w:rPr>
        <w:t>(トークセッション)</w:t>
      </w:r>
    </w:p>
    <w:p w:rsidR="00C76B6B" w:rsidRPr="00FF2F08" w:rsidRDefault="00C76B6B" w:rsidP="00791D63">
      <w:pPr>
        <w:spacing w:line="0" w:lineRule="atLeast"/>
        <w:ind w:firstLineChars="700" w:firstLine="1278"/>
        <w:rPr>
          <w:rFonts w:ascii="ＭＳ ゴシック" w:eastAsia="ＭＳ ゴシック" w:hAnsi="ＭＳ ゴシック"/>
          <w:b/>
          <w:sz w:val="20"/>
          <w:szCs w:val="20"/>
        </w:rPr>
      </w:pPr>
      <w:r w:rsidRPr="00FF2F08">
        <w:rPr>
          <w:rFonts w:ascii="ＭＳ ゴシック" w:eastAsia="ＭＳ ゴシック" w:hAnsi="ＭＳ ゴシック" w:hint="eastAsia"/>
          <w:b/>
          <w:sz w:val="20"/>
          <w:szCs w:val="20"/>
        </w:rPr>
        <w:t>・最近の</w:t>
      </w:r>
      <w:r w:rsidR="003C5214">
        <w:rPr>
          <w:rFonts w:ascii="ＭＳ ゴシック" w:eastAsia="ＭＳ ゴシック" w:hAnsi="ＭＳ ゴシック" w:hint="eastAsia"/>
          <w:b/>
          <w:sz w:val="20"/>
          <w:szCs w:val="20"/>
        </w:rPr>
        <w:t>事業承継</w:t>
      </w:r>
      <w:r w:rsidR="006F300B">
        <w:rPr>
          <w:rFonts w:ascii="ＭＳ ゴシック" w:eastAsia="ＭＳ ゴシック" w:hAnsi="ＭＳ ゴシック" w:hint="eastAsia"/>
          <w:b/>
          <w:sz w:val="20"/>
          <w:szCs w:val="20"/>
        </w:rPr>
        <w:t>（Ｍ＆Ａ）</w:t>
      </w:r>
      <w:r w:rsidR="003C5214">
        <w:rPr>
          <w:rFonts w:ascii="ＭＳ ゴシック" w:eastAsia="ＭＳ ゴシック" w:hAnsi="ＭＳ ゴシック" w:hint="eastAsia"/>
          <w:b/>
          <w:sz w:val="20"/>
          <w:szCs w:val="20"/>
        </w:rPr>
        <w:t>に関する</w:t>
      </w:r>
      <w:r w:rsidR="00791D63">
        <w:rPr>
          <w:rFonts w:ascii="ＭＳ ゴシック" w:eastAsia="ＭＳ ゴシック" w:hAnsi="ＭＳ ゴシック" w:hint="eastAsia"/>
          <w:b/>
          <w:sz w:val="20"/>
          <w:szCs w:val="20"/>
        </w:rPr>
        <w:t>状況・内容について</w:t>
      </w:r>
    </w:p>
    <w:p w:rsidR="00C76B6B" w:rsidRPr="00FF2F08" w:rsidRDefault="00C76B6B" w:rsidP="002F3855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FF2F0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（県内全体・県西部地域の相談状況を踏まえて）</w:t>
      </w:r>
    </w:p>
    <w:p w:rsidR="00C76B6B" w:rsidRDefault="00C76B6B" w:rsidP="002F3855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FF2F0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</w:t>
      </w:r>
      <w:r w:rsidR="007022F4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４</w:t>
      </w:r>
      <w:r w:rsidR="00FF2F08" w:rsidRPr="00FF2F08">
        <w:rPr>
          <w:rFonts w:ascii="ＭＳ ゴシック" w:eastAsia="ＭＳ ゴシック" w:hAnsi="ＭＳ ゴシック" w:hint="eastAsia"/>
          <w:b/>
          <w:sz w:val="20"/>
          <w:szCs w:val="20"/>
        </w:rPr>
        <w:t>．質疑応答</w:t>
      </w:r>
    </w:p>
    <w:p w:rsidR="007022F4" w:rsidRPr="00FF2F08" w:rsidRDefault="007022F4" w:rsidP="002F3855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:rsidR="00791D63" w:rsidRDefault="00FF2F08" w:rsidP="006F300B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EA51E1">
        <w:rPr>
          <w:rFonts w:ascii="HGP創英角ｺﾞｼｯｸUB" w:eastAsia="HGP創英角ｺﾞｼｯｸUB" w:hAnsi="HGP創英角ｺﾞｼｯｸUB" w:hint="eastAsia"/>
          <w:sz w:val="22"/>
          <w:szCs w:val="22"/>
          <w:bdr w:val="single" w:sz="4" w:space="0" w:color="auto"/>
          <w:shd w:val="pct15" w:color="auto" w:fill="FFFFFF"/>
        </w:rPr>
        <w:t>講　師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FF2F08">
        <w:rPr>
          <w:rFonts w:ascii="ＭＳ ゴシック" w:eastAsia="ＭＳ ゴシック" w:hAnsi="ＭＳ ゴシック" w:hint="eastAsia"/>
          <w:b/>
          <w:sz w:val="22"/>
          <w:szCs w:val="22"/>
        </w:rPr>
        <w:t>静岡県事業</w:t>
      </w:r>
      <w:r w:rsidR="00791D63">
        <w:rPr>
          <w:rFonts w:ascii="ＭＳ ゴシック" w:eastAsia="ＭＳ ゴシック" w:hAnsi="ＭＳ ゴシック" w:hint="eastAsia"/>
          <w:b/>
          <w:sz w:val="22"/>
          <w:szCs w:val="22"/>
        </w:rPr>
        <w:t>承継・</w:t>
      </w:r>
      <w:r w:rsidRPr="00FF2F08">
        <w:rPr>
          <w:rFonts w:ascii="ＭＳ ゴシック" w:eastAsia="ＭＳ ゴシック" w:hAnsi="ＭＳ ゴシック" w:hint="eastAsia"/>
          <w:b/>
          <w:sz w:val="22"/>
          <w:szCs w:val="22"/>
        </w:rPr>
        <w:t>引継ぎ支援センター</w:t>
      </w:r>
      <w:r w:rsidR="00E80E79" w:rsidRPr="00791D63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791D63" w:rsidRPr="00791D63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  <w:r w:rsidR="00791D63">
        <w:rPr>
          <w:rFonts w:ascii="ＭＳ ゴシック" w:eastAsia="ＭＳ ゴシック" w:hAnsi="ＭＳ ゴシック" w:hint="eastAsia"/>
          <w:b/>
          <w:sz w:val="22"/>
          <w:szCs w:val="22"/>
        </w:rPr>
        <w:t>西部ブロックエリア</w:t>
      </w:r>
      <w:r w:rsidR="009D7535">
        <w:rPr>
          <w:rFonts w:ascii="ＭＳ ゴシック" w:eastAsia="ＭＳ ゴシック" w:hAnsi="ＭＳ ゴシック" w:hint="eastAsia"/>
          <w:b/>
          <w:sz w:val="22"/>
          <w:szCs w:val="22"/>
        </w:rPr>
        <w:t>コーディネーター</w:t>
      </w:r>
      <w:r w:rsidR="00791D6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道上 佳弘 氏</w:t>
      </w:r>
    </w:p>
    <w:p w:rsidR="00FF2F08" w:rsidRDefault="00E80E79" w:rsidP="00791D63">
      <w:pPr>
        <w:ind w:firstLineChars="2200" w:firstLine="4458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西部ブロック</w:t>
      </w:r>
      <w:r w:rsidR="00791D63">
        <w:rPr>
          <w:rFonts w:ascii="ＭＳ ゴシック" w:eastAsia="ＭＳ ゴシック" w:hAnsi="ＭＳ ゴシック" w:hint="eastAsia"/>
          <w:b/>
          <w:sz w:val="22"/>
          <w:szCs w:val="22"/>
        </w:rPr>
        <w:t>サブマネージャー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91D6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8A796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浅井</w:t>
      </w:r>
      <w:r w:rsidR="006F300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哲夫 氏</w:t>
      </w:r>
    </w:p>
    <w:p w:rsidR="00E80E79" w:rsidRPr="00E80E79" w:rsidRDefault="00E80E79" w:rsidP="00FF2F08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</w:t>
      </w:r>
      <w:r w:rsidR="00791D6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791D63" w:rsidRPr="00791D63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</w:p>
    <w:p w:rsidR="00FF2F08" w:rsidRDefault="006F300B" w:rsidP="00FF2F08">
      <w:pPr>
        <w:ind w:firstLineChars="400" w:firstLine="81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一般財団法人</w:t>
      </w:r>
      <w:r w:rsidR="00FF2F08" w:rsidRPr="00FF2F08">
        <w:rPr>
          <w:rFonts w:ascii="ＭＳ ゴシック" w:eastAsia="ＭＳ ゴシック" w:hAnsi="ＭＳ ゴシック" w:hint="eastAsia"/>
          <w:b/>
          <w:sz w:val="22"/>
          <w:szCs w:val="22"/>
        </w:rPr>
        <w:t>しんきん経済研究所</w:t>
      </w:r>
      <w:r w:rsidR="00E80E7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理事長　稲垣 賢一 氏</w:t>
      </w:r>
    </w:p>
    <w:p w:rsidR="006F300B" w:rsidRDefault="007022F4" w:rsidP="00FF2F08">
      <w:pPr>
        <w:ind w:firstLineChars="400" w:firstLine="807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4039069</wp:posOffset>
                </wp:positionH>
                <wp:positionV relativeFrom="paragraph">
                  <wp:posOffset>133676</wp:posOffset>
                </wp:positionV>
                <wp:extent cx="2247900" cy="811850"/>
                <wp:effectExtent l="0" t="0" r="1905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11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E68" w:rsidRPr="007022F4" w:rsidRDefault="00AE6E68" w:rsidP="00AE6E6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  <w:u w:val="single"/>
                              </w:rPr>
                            </w:pPr>
                            <w:r w:rsidRPr="007022F4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  <w:u w:val="single"/>
                              </w:rPr>
                              <w:t>＜こんな方にオススメ＞</w:t>
                            </w:r>
                          </w:p>
                          <w:p w:rsidR="00AE6E68" w:rsidRPr="007022F4" w:rsidRDefault="00AE6E68" w:rsidP="00AE6E6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022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・後継者が</w:t>
                            </w:r>
                            <w:r w:rsidR="006F300B" w:rsidRPr="007022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はっきり決まっていない</w:t>
                            </w:r>
                            <w:r w:rsidRPr="007022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AE6E68" w:rsidRPr="007022F4" w:rsidRDefault="00AE6E68" w:rsidP="00AE6E6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022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6F300B" w:rsidRPr="007022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事業譲受により事業規模を拡大したい</w:t>
                            </w:r>
                            <w:r w:rsidRPr="007022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AE6E68" w:rsidRPr="007022F4" w:rsidRDefault="00AE6E68" w:rsidP="00AE6E6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022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7022F4" w:rsidRPr="007022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事業</w:t>
                            </w:r>
                            <w:r w:rsidR="006F300B" w:rsidRPr="007022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承継の手続き、流れを知りたい</w:t>
                            </w:r>
                            <w:r w:rsidRPr="007022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AE6E68" w:rsidRPr="007022F4" w:rsidRDefault="00AE6E68" w:rsidP="00AE6E6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022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7022F4" w:rsidRPr="007022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第三者への事業承継について知りたい。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18.05pt;margin-top:10.55pt;width:177pt;height:63.9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" fillcolor="#d8d8d8 [2732]" strokeweight=".5pt">
                <v:textbox>
                  <w:txbxContent>
                    <w:p w:rsidR="00AE6E68" w:rsidRPr="007022F4" w:rsidRDefault="00AE6E68" w:rsidP="00AE6E68">
                      <w:pPr>
                        <w:rPr>
                          <w:rFonts w:ascii="HGP創英角ｺﾞｼｯｸUB" w:eastAsia="HGP創英角ｺﾞｼｯｸUB" w:hAnsi="HGP創英角ｺﾞｼｯｸUB"/>
                          <w:szCs w:val="21"/>
                          <w:u w:val="single"/>
                        </w:rPr>
                      </w:pPr>
                      <w:r w:rsidRPr="007022F4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  <w:u w:val="single"/>
                        </w:rPr>
                        <w:t>＜こんな方にオススメ＞</w:t>
                      </w:r>
                    </w:p>
                    <w:p w:rsidR="00AE6E68" w:rsidRPr="007022F4" w:rsidRDefault="00AE6E68" w:rsidP="00AE6E6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7022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・後継者が</w:t>
                      </w:r>
                      <w:r w:rsidR="006F300B" w:rsidRPr="007022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はっきり決まっていない</w:t>
                      </w:r>
                      <w:r w:rsidRPr="007022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  <w:p w:rsidR="00AE6E68" w:rsidRPr="007022F4" w:rsidRDefault="00AE6E68" w:rsidP="00AE6E6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7022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6F300B" w:rsidRPr="007022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事業譲受により事業規模を拡大したい</w:t>
                      </w:r>
                      <w:r w:rsidRPr="007022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  <w:p w:rsidR="00AE6E68" w:rsidRPr="007022F4" w:rsidRDefault="00AE6E68" w:rsidP="00AE6E6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7022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7022F4" w:rsidRPr="007022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事業</w:t>
                      </w:r>
                      <w:r w:rsidR="006F300B" w:rsidRPr="007022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承継の手続き、流れを知りたい</w:t>
                      </w:r>
                      <w:r w:rsidRPr="007022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  <w:p w:rsidR="00AE6E68" w:rsidRPr="007022F4" w:rsidRDefault="00AE6E68" w:rsidP="00AE6E6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7022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7022F4" w:rsidRPr="007022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第三者への事業承継について知りたい。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00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所　長</w:t>
      </w:r>
      <w:r w:rsidR="006F300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間淵 公彦 氏</w:t>
      </w:r>
    </w:p>
    <w:p w:rsidR="007022F4" w:rsidRDefault="007022F4" w:rsidP="00FF2F08">
      <w:pPr>
        <w:ind w:firstLineChars="400" w:firstLine="811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E80E79" w:rsidRDefault="00E80E79" w:rsidP="006F300B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EA51E1">
        <w:rPr>
          <w:rFonts w:ascii="HGP創英角ｺﾞｼｯｸUB" w:eastAsia="HGP創英角ｺﾞｼｯｸUB" w:hAnsi="HGP創英角ｺﾞｼｯｸUB" w:hint="eastAsia"/>
          <w:sz w:val="22"/>
          <w:szCs w:val="22"/>
          <w:bdr w:val="single" w:sz="4" w:space="0" w:color="auto"/>
          <w:shd w:val="pct15" w:color="auto" w:fill="FFFFFF"/>
        </w:rPr>
        <w:t>主催・問合せ先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浜松商工会議所　中小企業相談所　経営支援課　</w:t>
      </w:r>
    </w:p>
    <w:p w:rsidR="00AE6E68" w:rsidRDefault="00E80E79" w:rsidP="00E80E79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〒432-8501　浜松市中区東伊場2-7-1　</w:t>
      </w:r>
    </w:p>
    <w:p w:rsidR="00AE6E68" w:rsidRDefault="00E80E79" w:rsidP="00AE6E68">
      <w:pPr>
        <w:ind w:firstLineChars="900" w:firstLine="1824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電話053-452-1115</w:t>
      </w:r>
      <w:r w:rsidR="00AE6E6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FAX053-452-6685</w:t>
      </w:r>
    </w:p>
    <w:p w:rsidR="005B38F3" w:rsidRPr="00E80E79" w:rsidRDefault="00E80E79" w:rsidP="00AE6E68">
      <w:pPr>
        <w:ind w:firstLineChars="900" w:firstLine="1824"/>
        <w:jc w:val="left"/>
        <w:rPr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E-mail：</w:t>
      </w:r>
      <w:bookmarkStart w:id="1" w:name="_GoBack"/>
      <w:r>
        <w:rPr>
          <w:rFonts w:ascii="ＭＳ ゴシック" w:eastAsia="ＭＳ ゴシック" w:hAnsi="ＭＳ ゴシック" w:hint="eastAsia"/>
          <w:b/>
          <w:sz w:val="22"/>
          <w:szCs w:val="22"/>
        </w:rPr>
        <w:t>keiei@hamamatsu-cci.or.jp</w:t>
      </w:r>
      <w:bookmarkEnd w:id="1"/>
    </w:p>
    <w:p w:rsidR="00472FE2" w:rsidRPr="004724F4" w:rsidRDefault="0058655A" w:rsidP="007022F4">
      <w:pPr>
        <w:spacing w:beforeLines="50" w:before="157"/>
        <w:ind w:leftChars="-221" w:left="-424"/>
        <w:jc w:val="center"/>
        <w:rPr>
          <w:rFonts w:ascii="ＭＳ 明朝" w:hAnsi="ＭＳ 明朝"/>
          <w:b/>
          <w:sz w:val="22"/>
          <w:szCs w:val="22"/>
          <w:u w:val="single"/>
        </w:rPr>
      </w:pPr>
      <w:r w:rsidRPr="004724F4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6448425</wp:posOffset>
                </wp:positionV>
                <wp:extent cx="6810375" cy="9525"/>
                <wp:effectExtent l="0" t="0" r="28575" b="28575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0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9E57A" id="直線コネクタ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507.75pt" to="566.25pt,5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4724F4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6448425</wp:posOffset>
                </wp:positionV>
                <wp:extent cx="6810375" cy="9525"/>
                <wp:effectExtent l="0" t="0" r="28575" b="2857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0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AC0E2" id="直線コネクタ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507.75pt" to="566.25pt,5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472FE2" w:rsidRPr="004724F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FAX053-45</w:t>
      </w:r>
      <w:r w:rsidR="00DE5255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２</w:t>
      </w:r>
      <w:r w:rsidR="00472FE2" w:rsidRPr="004724F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-</w:t>
      </w:r>
      <w:r w:rsidR="00DE5255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6685</w:t>
      </w:r>
      <w:r w:rsidR="00EA3048" w:rsidRPr="004724F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「</w:t>
      </w:r>
      <w:r w:rsidR="00AE6E68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浜松商工会議所</w:t>
      </w:r>
      <w:r w:rsidR="007022F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AE6E68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事業承継</w:t>
      </w:r>
      <w:r w:rsidR="007022F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（</w:t>
      </w:r>
      <w:r w:rsidR="00791D6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Ｍ＆Ａ</w:t>
      </w:r>
      <w:r w:rsidR="007022F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）セミナー</w:t>
      </w:r>
      <w:r w:rsidR="004724F4" w:rsidRPr="004724F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」参加申込書（</w:t>
      </w:r>
      <w:r w:rsidR="00AE6E68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10</w:t>
      </w:r>
      <w:r w:rsidR="00EA3048" w:rsidRPr="004724F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/</w:t>
      </w:r>
      <w:r w:rsidR="00AE6E68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27</w:t>
      </w:r>
      <w:r w:rsidR="007022F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開催</w:t>
      </w:r>
      <w:r w:rsidR="00EA3048" w:rsidRPr="004724F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）</w:t>
      </w:r>
    </w:p>
    <w:tbl>
      <w:tblPr>
        <w:tblpPr w:leftFromText="142" w:rightFromText="142" w:vertAnchor="text" w:horzAnchor="margin" w:tblpX="-86" w:tblpY="95"/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460"/>
        <w:gridCol w:w="1064"/>
        <w:gridCol w:w="3940"/>
      </w:tblGrid>
      <w:tr w:rsidR="00EA3048" w:rsidRPr="006641B2" w:rsidTr="004724F4">
        <w:trPr>
          <w:cantSplit/>
          <w:trHeight w:val="528"/>
        </w:trPr>
        <w:tc>
          <w:tcPr>
            <w:tcW w:w="1459" w:type="dxa"/>
            <w:vAlign w:val="center"/>
          </w:tcPr>
          <w:p w:rsidR="00EA3048" w:rsidRPr="006641B2" w:rsidRDefault="00EA3048" w:rsidP="009946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460" w:type="dxa"/>
            <w:vAlign w:val="center"/>
          </w:tcPr>
          <w:p w:rsidR="00EA3048" w:rsidRPr="006641B2" w:rsidRDefault="00EA3048" w:rsidP="009946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4" w:type="dxa"/>
            <w:vAlign w:val="center"/>
          </w:tcPr>
          <w:p w:rsidR="00EA3048" w:rsidRPr="006641B2" w:rsidRDefault="00EA3048" w:rsidP="009946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940" w:type="dxa"/>
            <w:vAlign w:val="center"/>
          </w:tcPr>
          <w:p w:rsidR="00EA3048" w:rsidRPr="006641B2" w:rsidRDefault="00EA3048" w:rsidP="009946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3855" w:rsidRPr="006641B2" w:rsidTr="00D0244C">
        <w:trPr>
          <w:cantSplit/>
          <w:trHeight w:val="528"/>
        </w:trPr>
        <w:tc>
          <w:tcPr>
            <w:tcW w:w="1459" w:type="dxa"/>
            <w:vAlign w:val="center"/>
          </w:tcPr>
          <w:p w:rsidR="002F3855" w:rsidRDefault="002F3855" w:rsidP="009946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464" w:type="dxa"/>
            <w:gridSpan w:val="3"/>
            <w:vAlign w:val="center"/>
          </w:tcPr>
          <w:p w:rsidR="002F3855" w:rsidRPr="006641B2" w:rsidRDefault="002F3855" w:rsidP="009946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3048" w:rsidRPr="006641B2" w:rsidTr="004724F4">
        <w:trPr>
          <w:cantSplit/>
          <w:trHeight w:val="528"/>
        </w:trPr>
        <w:tc>
          <w:tcPr>
            <w:tcW w:w="1459" w:type="dxa"/>
            <w:vAlign w:val="center"/>
          </w:tcPr>
          <w:p w:rsidR="00EA3048" w:rsidRDefault="00EA3048" w:rsidP="009946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3460" w:type="dxa"/>
            <w:vAlign w:val="center"/>
          </w:tcPr>
          <w:p w:rsidR="006C26EB" w:rsidRDefault="006C26EB" w:rsidP="009946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3048" w:rsidRPr="006641B2" w:rsidRDefault="00EA3048" w:rsidP="00994673">
            <w:pPr>
              <w:ind w:firstLineChars="600" w:firstLine="1151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（役職　　　　　　）</w:t>
            </w:r>
          </w:p>
        </w:tc>
        <w:tc>
          <w:tcPr>
            <w:tcW w:w="1064" w:type="dxa"/>
            <w:vAlign w:val="center"/>
          </w:tcPr>
          <w:p w:rsidR="00EA3048" w:rsidRDefault="00EA3048" w:rsidP="00994673">
            <w:pPr>
              <w:ind w:firstLineChars="50" w:firstLine="96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940" w:type="dxa"/>
            <w:vAlign w:val="center"/>
          </w:tcPr>
          <w:p w:rsidR="00EA3048" w:rsidRDefault="00EA3048" w:rsidP="009946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C26EB" w:rsidRPr="006641B2" w:rsidRDefault="006C26EB" w:rsidP="009946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3048" w:rsidRPr="006641B2" w:rsidTr="004724F4">
        <w:trPr>
          <w:cantSplit/>
          <w:trHeight w:val="528"/>
        </w:trPr>
        <w:tc>
          <w:tcPr>
            <w:tcW w:w="1459" w:type="dxa"/>
            <w:vAlign w:val="center"/>
          </w:tcPr>
          <w:p w:rsidR="00EA3048" w:rsidRDefault="00EA3048" w:rsidP="009946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3460" w:type="dxa"/>
            <w:vAlign w:val="center"/>
          </w:tcPr>
          <w:p w:rsidR="006C26EB" w:rsidRDefault="006C26EB" w:rsidP="009946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3048" w:rsidRPr="006641B2" w:rsidRDefault="00EA3048" w:rsidP="00994673">
            <w:pPr>
              <w:ind w:firstLineChars="600" w:firstLine="1151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（役職　　　　　　）</w:t>
            </w:r>
          </w:p>
        </w:tc>
        <w:tc>
          <w:tcPr>
            <w:tcW w:w="1064" w:type="dxa"/>
            <w:vAlign w:val="center"/>
          </w:tcPr>
          <w:p w:rsidR="00EA3048" w:rsidRDefault="00EA3048" w:rsidP="00994673">
            <w:pPr>
              <w:ind w:firstLineChars="50" w:firstLine="96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940" w:type="dxa"/>
            <w:vAlign w:val="center"/>
          </w:tcPr>
          <w:p w:rsidR="00EA3048" w:rsidRDefault="00EA3048" w:rsidP="009946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C26EB" w:rsidRPr="006641B2" w:rsidRDefault="006C26EB" w:rsidP="009946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C26EB" w:rsidRPr="00307ABF" w:rsidRDefault="006C26EB" w:rsidP="001761B0">
      <w:pPr>
        <w:spacing w:line="0" w:lineRule="atLeast"/>
        <w:ind w:rightChars="-270" w:right="-518"/>
        <w:rPr>
          <w:rFonts w:ascii="ＭＳ 明朝" w:hAnsi="ＭＳ 明朝"/>
          <w:sz w:val="18"/>
          <w:szCs w:val="18"/>
        </w:rPr>
      </w:pPr>
      <w:r w:rsidRPr="00307ABF">
        <w:rPr>
          <w:rFonts w:ascii="ＭＳ 明朝" w:hAnsi="ＭＳ 明朝" w:hint="eastAsia"/>
          <w:sz w:val="18"/>
          <w:szCs w:val="18"/>
        </w:rPr>
        <w:t>浜松商工会議所</w:t>
      </w:r>
      <w:r w:rsidR="00F92DE8" w:rsidRPr="00307ABF">
        <w:rPr>
          <w:rFonts w:ascii="ＭＳ 明朝" w:hAnsi="ＭＳ 明朝" w:hint="eastAsia"/>
          <w:sz w:val="18"/>
          <w:szCs w:val="18"/>
        </w:rPr>
        <w:t>経営支援</w:t>
      </w:r>
      <w:r w:rsidRPr="00307ABF">
        <w:rPr>
          <w:rFonts w:ascii="ＭＳ 明朝" w:hAnsi="ＭＳ 明朝" w:hint="eastAsia"/>
          <w:sz w:val="18"/>
          <w:szCs w:val="18"/>
        </w:rPr>
        <w:t>課あて（TEL</w:t>
      </w:r>
      <w:r w:rsidR="00EA3048" w:rsidRPr="00307ABF">
        <w:rPr>
          <w:rFonts w:ascii="ＭＳ 明朝" w:hAnsi="ＭＳ 明朝" w:hint="eastAsia"/>
          <w:sz w:val="18"/>
          <w:szCs w:val="18"/>
        </w:rPr>
        <w:t>053</w:t>
      </w:r>
      <w:r w:rsidRPr="00307ABF">
        <w:rPr>
          <w:rFonts w:ascii="ＭＳ 明朝" w:hAnsi="ＭＳ 明朝" w:hint="eastAsia"/>
          <w:sz w:val="18"/>
          <w:szCs w:val="18"/>
        </w:rPr>
        <w:t>-452-111</w:t>
      </w:r>
      <w:r w:rsidR="004724F4" w:rsidRPr="00307ABF">
        <w:rPr>
          <w:rFonts w:ascii="ＭＳ 明朝" w:hAnsi="ＭＳ 明朝" w:hint="eastAsia"/>
          <w:sz w:val="18"/>
          <w:szCs w:val="18"/>
        </w:rPr>
        <w:t>5</w:t>
      </w:r>
      <w:r w:rsidR="00D33FC7" w:rsidRPr="00307ABF">
        <w:rPr>
          <w:rFonts w:ascii="ＭＳ 明朝" w:hAnsi="ＭＳ 明朝" w:hint="eastAsia"/>
          <w:sz w:val="18"/>
          <w:szCs w:val="18"/>
        </w:rPr>
        <w:t>/</w:t>
      </w:r>
      <w:r w:rsidRPr="00307ABF">
        <w:rPr>
          <w:rFonts w:ascii="ＭＳ 明朝" w:hAnsi="ＭＳ 明朝" w:hint="eastAsia"/>
          <w:sz w:val="18"/>
          <w:szCs w:val="18"/>
        </w:rPr>
        <w:t>FAX053</w:t>
      </w:r>
      <w:r w:rsidR="00D33FC7" w:rsidRPr="00307ABF">
        <w:rPr>
          <w:rFonts w:ascii="ＭＳ 明朝" w:hAnsi="ＭＳ 明朝" w:hint="eastAsia"/>
          <w:sz w:val="18"/>
          <w:szCs w:val="18"/>
        </w:rPr>
        <w:t>－45</w:t>
      </w:r>
      <w:r w:rsidR="00DE5255" w:rsidRPr="00307ABF">
        <w:rPr>
          <w:rFonts w:ascii="ＭＳ 明朝" w:hAnsi="ＭＳ 明朝" w:hint="eastAsia"/>
          <w:sz w:val="18"/>
          <w:szCs w:val="18"/>
        </w:rPr>
        <w:t>2</w:t>
      </w:r>
      <w:r w:rsidR="00D33FC7" w:rsidRPr="00307ABF">
        <w:rPr>
          <w:rFonts w:ascii="ＭＳ 明朝" w:hAnsi="ＭＳ 明朝" w:hint="eastAsia"/>
          <w:sz w:val="18"/>
          <w:szCs w:val="18"/>
        </w:rPr>
        <w:t>-</w:t>
      </w:r>
      <w:r w:rsidR="00DE5255" w:rsidRPr="00307ABF">
        <w:rPr>
          <w:rFonts w:ascii="ＭＳ 明朝" w:hAnsi="ＭＳ 明朝" w:hint="eastAsia"/>
          <w:sz w:val="18"/>
          <w:szCs w:val="18"/>
        </w:rPr>
        <w:t>6685</w:t>
      </w:r>
      <w:r w:rsidR="00D33FC7" w:rsidRPr="00307ABF">
        <w:rPr>
          <w:rFonts w:ascii="ＭＳ 明朝" w:hAnsi="ＭＳ 明朝" w:hint="eastAsia"/>
          <w:sz w:val="18"/>
          <w:szCs w:val="18"/>
        </w:rPr>
        <w:t>）E-mail：</w:t>
      </w:r>
      <w:proofErr w:type="spellStart"/>
      <w:r w:rsidR="00F92DE8" w:rsidRPr="00307ABF">
        <w:rPr>
          <w:rFonts w:ascii="ＭＳ 明朝" w:hAnsi="ＭＳ 明朝" w:hint="eastAsia"/>
          <w:sz w:val="18"/>
          <w:szCs w:val="18"/>
        </w:rPr>
        <w:t>keiei</w:t>
      </w:r>
      <w:proofErr w:type="spellEnd"/>
      <w:r w:rsidR="00D33FC7" w:rsidRPr="00307ABF">
        <w:rPr>
          <w:rFonts w:ascii="ＭＳ 明朝" w:hAnsi="ＭＳ 明朝" w:hint="eastAsia"/>
          <w:sz w:val="18"/>
          <w:szCs w:val="18"/>
        </w:rPr>
        <w:t>＠hamamatsu-cci.or.jp</w:t>
      </w:r>
    </w:p>
    <w:p w:rsidR="00FF2F08" w:rsidRPr="00307ABF" w:rsidRDefault="00D33FC7" w:rsidP="000D25F0">
      <w:pPr>
        <w:spacing w:line="0" w:lineRule="atLeast"/>
        <w:ind w:leftChars="-17" w:left="142" w:rightChars="-135" w:right="-259" w:hangingChars="108" w:hanging="175"/>
        <w:rPr>
          <w:rFonts w:ascii="ＭＳ 明朝" w:hAnsi="ＭＳ 明朝"/>
          <w:sz w:val="18"/>
          <w:szCs w:val="18"/>
        </w:rPr>
      </w:pPr>
      <w:r w:rsidRPr="00307ABF">
        <w:rPr>
          <w:rFonts w:ascii="ＭＳ 明朝" w:hAnsi="ＭＳ 明朝" w:hint="eastAsia"/>
          <w:sz w:val="18"/>
          <w:szCs w:val="18"/>
        </w:rPr>
        <w:t>※ご記入いただいた内容は、当事業の参加者把握のために利用する他、事務連絡や関連事業の情報提供のために利用することがあります</w:t>
      </w:r>
    </w:p>
    <w:p w:rsidR="00FF2F08" w:rsidRPr="00FF2F08" w:rsidRDefault="00D33FC7" w:rsidP="00AE6E68">
      <w:pPr>
        <w:spacing w:line="0" w:lineRule="atLeast"/>
        <w:ind w:leftChars="-17" w:left="142" w:rightChars="-135" w:right="-259" w:hangingChars="108" w:hanging="175"/>
        <w:rPr>
          <w:rFonts w:ascii="ＭＳ 明朝" w:hAnsi="ＭＳ 明朝"/>
          <w:sz w:val="18"/>
          <w:szCs w:val="18"/>
        </w:rPr>
      </w:pPr>
      <w:r w:rsidRPr="007C0241">
        <w:rPr>
          <w:rFonts w:ascii="ＭＳ 明朝" w:hAnsi="ＭＳ 明朝" w:hint="eastAsia"/>
          <w:sz w:val="18"/>
          <w:szCs w:val="18"/>
        </w:rPr>
        <w:t>が、第三者に公開するものではありません。</w:t>
      </w:r>
    </w:p>
    <w:sectPr w:rsidR="00FF2F08" w:rsidRPr="00FF2F08" w:rsidSect="006F300B">
      <w:pgSz w:w="11906" w:h="16838" w:code="9"/>
      <w:pgMar w:top="964" w:right="566" w:bottom="907" w:left="1134" w:header="851" w:footer="992" w:gutter="0"/>
      <w:cols w:space="425"/>
      <w:docGrid w:type="linesAndChars" w:linePitch="314" w:charSpace="-3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906" w:rsidRDefault="00044906" w:rsidP="00BF67FF">
      <w:r>
        <w:separator/>
      </w:r>
    </w:p>
  </w:endnote>
  <w:endnote w:type="continuationSeparator" w:id="0">
    <w:p w:rsidR="00044906" w:rsidRDefault="00044906" w:rsidP="00BF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906" w:rsidRDefault="00044906" w:rsidP="00BF67FF">
      <w:r>
        <w:separator/>
      </w:r>
    </w:p>
  </w:footnote>
  <w:footnote w:type="continuationSeparator" w:id="0">
    <w:p w:rsidR="00044906" w:rsidRDefault="00044906" w:rsidP="00BF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A769F"/>
    <w:multiLevelType w:val="hybridMultilevel"/>
    <w:tmpl w:val="A4CA5BD2"/>
    <w:lvl w:ilvl="0" w:tplc="4B208F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72FF0"/>
    <w:multiLevelType w:val="hybridMultilevel"/>
    <w:tmpl w:val="DAD4A278"/>
    <w:lvl w:ilvl="0" w:tplc="F71478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1D1F58"/>
    <w:multiLevelType w:val="hybridMultilevel"/>
    <w:tmpl w:val="6C986640"/>
    <w:lvl w:ilvl="0" w:tplc="7A707B88">
      <w:numFmt w:val="bullet"/>
      <w:lvlText w:val="・"/>
      <w:lvlJc w:val="left"/>
      <w:pPr>
        <w:tabs>
          <w:tab w:val="num" w:pos="2113"/>
        </w:tabs>
        <w:ind w:left="21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3"/>
        </w:tabs>
        <w:ind w:left="4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3"/>
        </w:tabs>
        <w:ind w:left="5533" w:hanging="420"/>
      </w:pPr>
      <w:rPr>
        <w:rFonts w:ascii="Wingdings" w:hAnsi="Wingdings" w:hint="default"/>
      </w:rPr>
    </w:lvl>
  </w:abstractNum>
  <w:abstractNum w:abstractNumId="3" w15:restartNumberingAfterBreak="0">
    <w:nsid w:val="69DD0847"/>
    <w:multiLevelType w:val="hybridMultilevel"/>
    <w:tmpl w:val="C62035B6"/>
    <w:lvl w:ilvl="0" w:tplc="50EA777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CB58C8"/>
    <w:multiLevelType w:val="hybridMultilevel"/>
    <w:tmpl w:val="06263138"/>
    <w:lvl w:ilvl="0" w:tplc="A28C4AAC">
      <w:start w:val="1"/>
      <w:numFmt w:val="decimalEnclosedCircle"/>
      <w:lvlText w:val="%1"/>
      <w:lvlJc w:val="left"/>
      <w:pPr>
        <w:ind w:left="2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5" w15:restartNumberingAfterBreak="0">
    <w:nsid w:val="6FFC6888"/>
    <w:multiLevelType w:val="hybridMultilevel"/>
    <w:tmpl w:val="35986260"/>
    <w:lvl w:ilvl="0" w:tplc="5308F43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882C6C"/>
    <w:multiLevelType w:val="hybridMultilevel"/>
    <w:tmpl w:val="9C18B3FC"/>
    <w:lvl w:ilvl="0" w:tplc="612C5FA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DE"/>
    <w:rsid w:val="00000CCD"/>
    <w:rsid w:val="000049D8"/>
    <w:rsid w:val="00012FC5"/>
    <w:rsid w:val="00022D72"/>
    <w:rsid w:val="000266B9"/>
    <w:rsid w:val="0002792A"/>
    <w:rsid w:val="00037A74"/>
    <w:rsid w:val="00041E89"/>
    <w:rsid w:val="00044906"/>
    <w:rsid w:val="00046BFA"/>
    <w:rsid w:val="000505EB"/>
    <w:rsid w:val="00051BEC"/>
    <w:rsid w:val="0005706A"/>
    <w:rsid w:val="00060575"/>
    <w:rsid w:val="00061A66"/>
    <w:rsid w:val="0006408F"/>
    <w:rsid w:val="0008646D"/>
    <w:rsid w:val="000870C9"/>
    <w:rsid w:val="00087548"/>
    <w:rsid w:val="000935E7"/>
    <w:rsid w:val="000D25F0"/>
    <w:rsid w:val="000E7D81"/>
    <w:rsid w:val="000F3B68"/>
    <w:rsid w:val="00113E58"/>
    <w:rsid w:val="001145D7"/>
    <w:rsid w:val="00121602"/>
    <w:rsid w:val="001243E3"/>
    <w:rsid w:val="00125895"/>
    <w:rsid w:val="0013790F"/>
    <w:rsid w:val="00150D10"/>
    <w:rsid w:val="00165258"/>
    <w:rsid w:val="00170CF0"/>
    <w:rsid w:val="00175CC0"/>
    <w:rsid w:val="001761B0"/>
    <w:rsid w:val="00191182"/>
    <w:rsid w:val="001A1FC3"/>
    <w:rsid w:val="001A37E1"/>
    <w:rsid w:val="001A5664"/>
    <w:rsid w:val="001E5A05"/>
    <w:rsid w:val="00201F04"/>
    <w:rsid w:val="00215556"/>
    <w:rsid w:val="00225B5A"/>
    <w:rsid w:val="00227C4D"/>
    <w:rsid w:val="002401FE"/>
    <w:rsid w:val="00242DCE"/>
    <w:rsid w:val="002529F5"/>
    <w:rsid w:val="002560A2"/>
    <w:rsid w:val="002562D9"/>
    <w:rsid w:val="002570EB"/>
    <w:rsid w:val="002602E7"/>
    <w:rsid w:val="00260734"/>
    <w:rsid w:val="00260C1F"/>
    <w:rsid w:val="00280487"/>
    <w:rsid w:val="00282DCD"/>
    <w:rsid w:val="0028703D"/>
    <w:rsid w:val="00293BFD"/>
    <w:rsid w:val="002C4FC0"/>
    <w:rsid w:val="002C5891"/>
    <w:rsid w:val="002E671B"/>
    <w:rsid w:val="002F0C2D"/>
    <w:rsid w:val="002F3415"/>
    <w:rsid w:val="002F3855"/>
    <w:rsid w:val="00303D3F"/>
    <w:rsid w:val="00307ABF"/>
    <w:rsid w:val="0031311D"/>
    <w:rsid w:val="00355AE1"/>
    <w:rsid w:val="0036176B"/>
    <w:rsid w:val="00365834"/>
    <w:rsid w:val="00374182"/>
    <w:rsid w:val="00380423"/>
    <w:rsid w:val="00393496"/>
    <w:rsid w:val="0039457A"/>
    <w:rsid w:val="003A7160"/>
    <w:rsid w:val="003A7B98"/>
    <w:rsid w:val="003B25F7"/>
    <w:rsid w:val="003B37C7"/>
    <w:rsid w:val="003B5002"/>
    <w:rsid w:val="003B6F9C"/>
    <w:rsid w:val="003B7A7B"/>
    <w:rsid w:val="003C1338"/>
    <w:rsid w:val="003C4B45"/>
    <w:rsid w:val="003C5214"/>
    <w:rsid w:val="003C6766"/>
    <w:rsid w:val="003D0673"/>
    <w:rsid w:val="003D35BE"/>
    <w:rsid w:val="003D4ACD"/>
    <w:rsid w:val="003F2A63"/>
    <w:rsid w:val="004001CF"/>
    <w:rsid w:val="00401586"/>
    <w:rsid w:val="00401D86"/>
    <w:rsid w:val="00402713"/>
    <w:rsid w:val="00416646"/>
    <w:rsid w:val="0043543A"/>
    <w:rsid w:val="0044094D"/>
    <w:rsid w:val="00452FA8"/>
    <w:rsid w:val="00460C9A"/>
    <w:rsid w:val="004724F4"/>
    <w:rsid w:val="00472FE2"/>
    <w:rsid w:val="00486B2A"/>
    <w:rsid w:val="004A03A6"/>
    <w:rsid w:val="004A7989"/>
    <w:rsid w:val="004F50E7"/>
    <w:rsid w:val="004F64F8"/>
    <w:rsid w:val="004F78C0"/>
    <w:rsid w:val="0050520A"/>
    <w:rsid w:val="00520D59"/>
    <w:rsid w:val="00521916"/>
    <w:rsid w:val="005240F6"/>
    <w:rsid w:val="00527E71"/>
    <w:rsid w:val="005439B7"/>
    <w:rsid w:val="00555D08"/>
    <w:rsid w:val="005569D5"/>
    <w:rsid w:val="00561CE1"/>
    <w:rsid w:val="00581985"/>
    <w:rsid w:val="0058655A"/>
    <w:rsid w:val="00595D03"/>
    <w:rsid w:val="00596F4B"/>
    <w:rsid w:val="005A25C6"/>
    <w:rsid w:val="005A33C6"/>
    <w:rsid w:val="005A4F81"/>
    <w:rsid w:val="005B09E4"/>
    <w:rsid w:val="005B38F3"/>
    <w:rsid w:val="005C5705"/>
    <w:rsid w:val="005D155F"/>
    <w:rsid w:val="005E1175"/>
    <w:rsid w:val="005E3FAB"/>
    <w:rsid w:val="005F494E"/>
    <w:rsid w:val="005F4A48"/>
    <w:rsid w:val="00600ED2"/>
    <w:rsid w:val="00603F3A"/>
    <w:rsid w:val="00610634"/>
    <w:rsid w:val="00611D95"/>
    <w:rsid w:val="0062313E"/>
    <w:rsid w:val="00623E2D"/>
    <w:rsid w:val="00627E30"/>
    <w:rsid w:val="0063015C"/>
    <w:rsid w:val="00635B6E"/>
    <w:rsid w:val="006435AB"/>
    <w:rsid w:val="00645848"/>
    <w:rsid w:val="00655CDA"/>
    <w:rsid w:val="00670462"/>
    <w:rsid w:val="0067090A"/>
    <w:rsid w:val="0067770C"/>
    <w:rsid w:val="006A553C"/>
    <w:rsid w:val="006B09A3"/>
    <w:rsid w:val="006C26EB"/>
    <w:rsid w:val="006C77FD"/>
    <w:rsid w:val="006D506D"/>
    <w:rsid w:val="006E74D7"/>
    <w:rsid w:val="006F0279"/>
    <w:rsid w:val="006F300B"/>
    <w:rsid w:val="006F3B5E"/>
    <w:rsid w:val="006F735A"/>
    <w:rsid w:val="00700F0E"/>
    <w:rsid w:val="00701190"/>
    <w:rsid w:val="007022F4"/>
    <w:rsid w:val="007143DD"/>
    <w:rsid w:val="0072256D"/>
    <w:rsid w:val="00722691"/>
    <w:rsid w:val="007243D4"/>
    <w:rsid w:val="00753885"/>
    <w:rsid w:val="007557FF"/>
    <w:rsid w:val="0077225D"/>
    <w:rsid w:val="007740F9"/>
    <w:rsid w:val="00780773"/>
    <w:rsid w:val="00780ECB"/>
    <w:rsid w:val="00791D63"/>
    <w:rsid w:val="007A24A2"/>
    <w:rsid w:val="007C0241"/>
    <w:rsid w:val="007C7C3F"/>
    <w:rsid w:val="007E1127"/>
    <w:rsid w:val="007E1C9A"/>
    <w:rsid w:val="007F61A1"/>
    <w:rsid w:val="00800734"/>
    <w:rsid w:val="00827D1F"/>
    <w:rsid w:val="00831943"/>
    <w:rsid w:val="0087305D"/>
    <w:rsid w:val="00882FDD"/>
    <w:rsid w:val="008A4048"/>
    <w:rsid w:val="008A7968"/>
    <w:rsid w:val="008B7A3A"/>
    <w:rsid w:val="008C67B0"/>
    <w:rsid w:val="008D0AF2"/>
    <w:rsid w:val="008D4788"/>
    <w:rsid w:val="008E2D94"/>
    <w:rsid w:val="008E6109"/>
    <w:rsid w:val="008F0409"/>
    <w:rsid w:val="0090557D"/>
    <w:rsid w:val="00920241"/>
    <w:rsid w:val="00923157"/>
    <w:rsid w:val="00930467"/>
    <w:rsid w:val="009322F2"/>
    <w:rsid w:val="0093641B"/>
    <w:rsid w:val="009559C7"/>
    <w:rsid w:val="00963322"/>
    <w:rsid w:val="0098426E"/>
    <w:rsid w:val="00994431"/>
    <w:rsid w:val="00994673"/>
    <w:rsid w:val="009A56BD"/>
    <w:rsid w:val="009A6000"/>
    <w:rsid w:val="009A6B21"/>
    <w:rsid w:val="009B10FD"/>
    <w:rsid w:val="009B72B8"/>
    <w:rsid w:val="009B7CCF"/>
    <w:rsid w:val="009D3C36"/>
    <w:rsid w:val="009D7535"/>
    <w:rsid w:val="009F052E"/>
    <w:rsid w:val="00A326F7"/>
    <w:rsid w:val="00A42227"/>
    <w:rsid w:val="00A4636C"/>
    <w:rsid w:val="00A502A6"/>
    <w:rsid w:val="00A63ED1"/>
    <w:rsid w:val="00A719AF"/>
    <w:rsid w:val="00A74473"/>
    <w:rsid w:val="00A93EE3"/>
    <w:rsid w:val="00AA5AA1"/>
    <w:rsid w:val="00AC21E6"/>
    <w:rsid w:val="00AC6DAE"/>
    <w:rsid w:val="00AD67DC"/>
    <w:rsid w:val="00AE4105"/>
    <w:rsid w:val="00AE5477"/>
    <w:rsid w:val="00AE6E68"/>
    <w:rsid w:val="00AF51CD"/>
    <w:rsid w:val="00AF67A6"/>
    <w:rsid w:val="00B03B69"/>
    <w:rsid w:val="00B043A4"/>
    <w:rsid w:val="00B05E5D"/>
    <w:rsid w:val="00B05FDE"/>
    <w:rsid w:val="00B14BB7"/>
    <w:rsid w:val="00B31462"/>
    <w:rsid w:val="00B4124F"/>
    <w:rsid w:val="00B41EFA"/>
    <w:rsid w:val="00B63561"/>
    <w:rsid w:val="00B668B0"/>
    <w:rsid w:val="00B66AA5"/>
    <w:rsid w:val="00B67A71"/>
    <w:rsid w:val="00B81EC6"/>
    <w:rsid w:val="00B92A26"/>
    <w:rsid w:val="00B938D9"/>
    <w:rsid w:val="00BA32F3"/>
    <w:rsid w:val="00BA3F19"/>
    <w:rsid w:val="00BA7D7D"/>
    <w:rsid w:val="00BB3999"/>
    <w:rsid w:val="00BE69A5"/>
    <w:rsid w:val="00BF3152"/>
    <w:rsid w:val="00BF67FF"/>
    <w:rsid w:val="00C24D26"/>
    <w:rsid w:val="00C411B1"/>
    <w:rsid w:val="00C45866"/>
    <w:rsid w:val="00C61AF3"/>
    <w:rsid w:val="00C71877"/>
    <w:rsid w:val="00C728E9"/>
    <w:rsid w:val="00C742C2"/>
    <w:rsid w:val="00C76B6B"/>
    <w:rsid w:val="00C77EF4"/>
    <w:rsid w:val="00C8041D"/>
    <w:rsid w:val="00CA2218"/>
    <w:rsid w:val="00CA2F88"/>
    <w:rsid w:val="00CA616D"/>
    <w:rsid w:val="00CB04B5"/>
    <w:rsid w:val="00CB40FC"/>
    <w:rsid w:val="00CB53A5"/>
    <w:rsid w:val="00CD0910"/>
    <w:rsid w:val="00CD142B"/>
    <w:rsid w:val="00CD3BDD"/>
    <w:rsid w:val="00CD5994"/>
    <w:rsid w:val="00CD5D39"/>
    <w:rsid w:val="00CE08D3"/>
    <w:rsid w:val="00CE4783"/>
    <w:rsid w:val="00CF4F1A"/>
    <w:rsid w:val="00D0357B"/>
    <w:rsid w:val="00D251D6"/>
    <w:rsid w:val="00D33FC7"/>
    <w:rsid w:val="00D6186B"/>
    <w:rsid w:val="00D72220"/>
    <w:rsid w:val="00D908DD"/>
    <w:rsid w:val="00DA20D9"/>
    <w:rsid w:val="00DC425B"/>
    <w:rsid w:val="00DC6D80"/>
    <w:rsid w:val="00DD087F"/>
    <w:rsid w:val="00DD146A"/>
    <w:rsid w:val="00DD46C2"/>
    <w:rsid w:val="00DE324B"/>
    <w:rsid w:val="00DE5255"/>
    <w:rsid w:val="00DF5342"/>
    <w:rsid w:val="00E02174"/>
    <w:rsid w:val="00E062DB"/>
    <w:rsid w:val="00E06E90"/>
    <w:rsid w:val="00E12F69"/>
    <w:rsid w:val="00E16D53"/>
    <w:rsid w:val="00E33105"/>
    <w:rsid w:val="00E47353"/>
    <w:rsid w:val="00E5264A"/>
    <w:rsid w:val="00E633CC"/>
    <w:rsid w:val="00E700F9"/>
    <w:rsid w:val="00E80E79"/>
    <w:rsid w:val="00E848C9"/>
    <w:rsid w:val="00E945B7"/>
    <w:rsid w:val="00E96A8B"/>
    <w:rsid w:val="00EA2786"/>
    <w:rsid w:val="00EA3048"/>
    <w:rsid w:val="00EA51E1"/>
    <w:rsid w:val="00EB3213"/>
    <w:rsid w:val="00EC7704"/>
    <w:rsid w:val="00ED3A31"/>
    <w:rsid w:val="00EE13F4"/>
    <w:rsid w:val="00EF3D04"/>
    <w:rsid w:val="00F0610A"/>
    <w:rsid w:val="00F175CC"/>
    <w:rsid w:val="00F235B0"/>
    <w:rsid w:val="00F23AA6"/>
    <w:rsid w:val="00F329A9"/>
    <w:rsid w:val="00F3677E"/>
    <w:rsid w:val="00F4456D"/>
    <w:rsid w:val="00F45C5B"/>
    <w:rsid w:val="00F70E26"/>
    <w:rsid w:val="00F749C4"/>
    <w:rsid w:val="00F75E98"/>
    <w:rsid w:val="00F76C00"/>
    <w:rsid w:val="00F92DE8"/>
    <w:rsid w:val="00F94544"/>
    <w:rsid w:val="00FB0FAC"/>
    <w:rsid w:val="00FB5C30"/>
    <w:rsid w:val="00FC3F66"/>
    <w:rsid w:val="00FE5585"/>
    <w:rsid w:val="00FF2F08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DA0DD9-9A6B-4FE6-BFD4-33470FE3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5AA1"/>
    <w:rPr>
      <w:rFonts w:ascii="Arial" w:eastAsia="ＭＳ ゴシック" w:hAnsi="Arial"/>
      <w:sz w:val="18"/>
      <w:szCs w:val="18"/>
    </w:rPr>
  </w:style>
  <w:style w:type="character" w:styleId="a4">
    <w:name w:val="Hyperlink"/>
    <w:rsid w:val="00610634"/>
    <w:rPr>
      <w:color w:val="0000FF"/>
      <w:u w:val="single"/>
    </w:rPr>
  </w:style>
  <w:style w:type="character" w:styleId="a5">
    <w:name w:val="FollowedHyperlink"/>
    <w:rsid w:val="00610634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BF6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F67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F67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F67FF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72FE2"/>
  </w:style>
  <w:style w:type="character" w:customStyle="1" w:styleId="ab">
    <w:name w:val="日付 (文字)"/>
    <w:link w:val="aa"/>
    <w:uiPriority w:val="99"/>
    <w:semiHidden/>
    <w:rsid w:val="00472F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7926-F8BD-4AA8-8DF9-904ECFE2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;</vt:lpstr>
      <vt:lpstr>高度化事業（集団化）建設診断事後助言実施要領</vt:lpstr>
    </vt:vector>
  </TitlesOfParts>
  <Company/>
  <LinksUpToDate>false</LinksUpToDate>
  <CharactersWithSpaces>1312</CharactersWithSpaces>
  <SharedDoc>false</SharedDoc>
  <HLinks>
    <vt:vector size="6" baseType="variant">
      <vt:variant>
        <vt:i4>7012466</vt:i4>
      </vt:variant>
      <vt:variant>
        <vt:i4>-1</vt:i4>
      </vt:variant>
      <vt:variant>
        <vt:i4>1049</vt:i4>
      </vt:variant>
      <vt:variant>
        <vt:i4>1</vt:i4>
      </vt:variant>
      <vt:variant>
        <vt:lpwstr>https://itca.force.com/servlet/servlet.FileDownload?file=00P0I00000svuWyUAI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</dc:title>
  <dc:subject/>
  <dc:creator>長山</dc:creator>
  <cp:keywords/>
  <dc:description/>
  <cp:lastModifiedBy>星野 瑛子</cp:lastModifiedBy>
  <cp:revision>2</cp:revision>
  <cp:lastPrinted>2023-08-01T23:36:00Z</cp:lastPrinted>
  <dcterms:created xsi:type="dcterms:W3CDTF">2023-08-08T02:39:00Z</dcterms:created>
  <dcterms:modified xsi:type="dcterms:W3CDTF">2023-08-08T02:39:00Z</dcterms:modified>
</cp:coreProperties>
</file>